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0660F0" w14:textId="7D853A13" w:rsidR="00F81424" w:rsidRPr="00F81424" w:rsidRDefault="00F81424" w:rsidP="00F81424">
      <w:pPr>
        <w:pStyle w:val="Header"/>
        <w:tabs>
          <w:tab w:val="right" w:pos="9639"/>
        </w:tabs>
        <w:jc w:val="both"/>
        <w:rPr>
          <w:rFonts w:eastAsia="Times New Roman"/>
          <w:sz w:val="24"/>
          <w:lang w:val="en-GB"/>
        </w:rPr>
      </w:pPr>
      <w:r w:rsidRPr="00F81424">
        <w:rPr>
          <w:rFonts w:eastAsia="Times New Roman"/>
          <w:sz w:val="24"/>
          <w:lang w:val="en-GB"/>
        </w:rPr>
        <w:t>3GPP TSG RAN WG1 #104b-e</w:t>
      </w:r>
      <w:r w:rsidRPr="00F81424">
        <w:rPr>
          <w:rFonts w:eastAsia="Times New Roman"/>
          <w:sz w:val="24"/>
          <w:lang w:val="en-GB"/>
        </w:rPr>
        <w:tab/>
        <w:t>R1-21</w:t>
      </w:r>
      <w:r>
        <w:rPr>
          <w:rFonts w:eastAsia="Times New Roman"/>
          <w:sz w:val="24"/>
          <w:lang w:val="en-GB"/>
        </w:rPr>
        <w:t>0306</w:t>
      </w:r>
      <w:r w:rsidR="003E5FB8">
        <w:rPr>
          <w:rFonts w:eastAsia="Times New Roman"/>
          <w:sz w:val="24"/>
          <w:lang w:val="en-GB"/>
        </w:rPr>
        <w:t>5</w:t>
      </w:r>
    </w:p>
    <w:p w14:paraId="7C15AD34" w14:textId="1F5FC43E" w:rsidR="00620296" w:rsidRDefault="00F81424" w:rsidP="00F81424">
      <w:pPr>
        <w:pStyle w:val="Header"/>
        <w:tabs>
          <w:tab w:val="right" w:pos="9639"/>
        </w:tabs>
        <w:jc w:val="both"/>
        <w:rPr>
          <w:sz w:val="24"/>
        </w:rPr>
      </w:pPr>
      <w:r w:rsidRPr="00F81424">
        <w:rPr>
          <w:rFonts w:eastAsia="Times New Roman"/>
          <w:sz w:val="24"/>
          <w:lang w:val="en-GB"/>
        </w:rPr>
        <w:t>e-Meeting, April 12th – 20th, 2021</w:t>
      </w:r>
      <w:r w:rsidR="00620296" w:rsidRPr="00F752F5">
        <w:rPr>
          <w:sz w:val="24"/>
        </w:rPr>
        <w:tab/>
      </w:r>
    </w:p>
    <w:p w14:paraId="37F837FF" w14:textId="77777777" w:rsidR="00F81424" w:rsidRPr="00F752F5" w:rsidRDefault="00F81424" w:rsidP="00F81424">
      <w:pPr>
        <w:pStyle w:val="Header"/>
        <w:tabs>
          <w:tab w:val="right" w:pos="9639"/>
        </w:tabs>
        <w:jc w:val="both"/>
        <w:rPr>
          <w:i/>
          <w:sz w:val="32"/>
        </w:rPr>
      </w:pPr>
    </w:p>
    <w:p w14:paraId="66A2A3CB" w14:textId="64ADD7AB" w:rsidR="00620296" w:rsidRPr="00F752F5" w:rsidRDefault="00620296" w:rsidP="00620296">
      <w:pPr>
        <w:tabs>
          <w:tab w:val="left" w:pos="1985"/>
        </w:tabs>
        <w:jc w:val="both"/>
        <w:rPr>
          <w:rFonts w:ascii="Arial" w:hAnsi="Arial"/>
          <w:sz w:val="24"/>
          <w:lang w:val="en-US"/>
        </w:rPr>
      </w:pPr>
      <w:r w:rsidRPr="00F752F5">
        <w:rPr>
          <w:rFonts w:ascii="Arial" w:hAnsi="Arial"/>
          <w:b/>
          <w:sz w:val="24"/>
          <w:lang w:val="en-US"/>
        </w:rPr>
        <w:t>Agenda item:</w:t>
      </w:r>
      <w:r w:rsidRPr="00F752F5">
        <w:rPr>
          <w:rFonts w:ascii="Arial" w:hAnsi="Arial"/>
          <w:sz w:val="24"/>
          <w:lang w:val="en-US"/>
        </w:rPr>
        <w:tab/>
      </w:r>
      <w:bookmarkStart w:id="0" w:name="Source"/>
      <w:bookmarkEnd w:id="0"/>
      <w:r w:rsidR="003E5FB8">
        <w:rPr>
          <w:rFonts w:ascii="Arial" w:hAnsi="Arial"/>
          <w:sz w:val="24"/>
          <w:lang w:val="en-US"/>
        </w:rPr>
        <w:t>5</w:t>
      </w:r>
    </w:p>
    <w:p w14:paraId="08727EFD" w14:textId="77777777" w:rsidR="00620296" w:rsidRPr="00F752F5" w:rsidRDefault="00620296" w:rsidP="00620296">
      <w:pPr>
        <w:tabs>
          <w:tab w:val="left" w:pos="1985"/>
        </w:tabs>
        <w:jc w:val="both"/>
        <w:rPr>
          <w:rFonts w:ascii="Arial" w:hAnsi="Arial"/>
          <w:sz w:val="24"/>
          <w:lang w:val="en-US"/>
        </w:rPr>
      </w:pPr>
      <w:r w:rsidRPr="00F752F5">
        <w:rPr>
          <w:rFonts w:ascii="Arial" w:hAnsi="Arial"/>
          <w:b/>
          <w:sz w:val="24"/>
          <w:lang w:val="en-US"/>
        </w:rPr>
        <w:t xml:space="preserve">Source: </w:t>
      </w:r>
      <w:r w:rsidRPr="00F752F5">
        <w:rPr>
          <w:rFonts w:ascii="Arial" w:hAnsi="Arial"/>
          <w:b/>
          <w:sz w:val="24"/>
          <w:lang w:val="en-US"/>
        </w:rPr>
        <w:tab/>
      </w:r>
      <w:r w:rsidRPr="00F752F5">
        <w:rPr>
          <w:rFonts w:ascii="Arial" w:hAnsi="Arial"/>
          <w:sz w:val="24"/>
          <w:lang w:val="en-US"/>
        </w:rPr>
        <w:t>Qualcomm Incorporated</w:t>
      </w:r>
    </w:p>
    <w:p w14:paraId="2B7E5407" w14:textId="19138D26" w:rsidR="00620296" w:rsidRPr="00F752F5" w:rsidRDefault="00620296" w:rsidP="00620296">
      <w:pPr>
        <w:ind w:left="1988" w:hanging="1988"/>
        <w:jc w:val="both"/>
        <w:rPr>
          <w:rFonts w:ascii="Arial" w:hAnsi="Arial"/>
          <w:sz w:val="28"/>
          <w:lang w:val="en-US"/>
        </w:rPr>
      </w:pPr>
      <w:r w:rsidRPr="00F752F5">
        <w:rPr>
          <w:rFonts w:ascii="Arial" w:hAnsi="Arial"/>
          <w:b/>
          <w:sz w:val="24"/>
          <w:lang w:val="en-US"/>
        </w:rPr>
        <w:t>Title:</w:t>
      </w:r>
      <w:r w:rsidRPr="00F752F5">
        <w:rPr>
          <w:rFonts w:ascii="Arial" w:hAnsi="Arial"/>
          <w:sz w:val="24"/>
          <w:lang w:val="en-US"/>
        </w:rPr>
        <w:t xml:space="preserve"> </w:t>
      </w:r>
      <w:r w:rsidRPr="00F752F5">
        <w:rPr>
          <w:rFonts w:ascii="Arial" w:hAnsi="Arial"/>
          <w:sz w:val="22"/>
          <w:lang w:val="en-US"/>
        </w:rPr>
        <w:tab/>
      </w:r>
      <w:r w:rsidR="003E5FB8" w:rsidRPr="003E5FB8">
        <w:rPr>
          <w:rFonts w:ascii="Arial" w:hAnsi="Arial"/>
          <w:sz w:val="24"/>
          <w:lang w:val="en-US"/>
        </w:rPr>
        <w:t>Discussion on timing of neighbor cell RSS-based measurements</w:t>
      </w:r>
    </w:p>
    <w:p w14:paraId="412B4E4E" w14:textId="75646A95" w:rsidR="00B32506" w:rsidRPr="00F752F5" w:rsidRDefault="00620296" w:rsidP="008208F6">
      <w:pPr>
        <w:tabs>
          <w:tab w:val="left" w:pos="1985"/>
        </w:tabs>
        <w:ind w:right="-441"/>
        <w:jc w:val="both"/>
        <w:rPr>
          <w:rFonts w:ascii="Arial" w:hAnsi="Arial"/>
          <w:sz w:val="24"/>
          <w:lang w:val="en-US"/>
        </w:rPr>
      </w:pPr>
      <w:r w:rsidRPr="00F752F5">
        <w:rPr>
          <w:rFonts w:ascii="Arial" w:hAnsi="Arial"/>
          <w:b/>
          <w:sz w:val="24"/>
          <w:lang w:val="en-US"/>
        </w:rPr>
        <w:t>Document for:</w:t>
      </w:r>
      <w:r w:rsidRPr="00F752F5">
        <w:rPr>
          <w:rFonts w:ascii="Arial" w:hAnsi="Arial"/>
          <w:sz w:val="24"/>
          <w:lang w:val="en-US"/>
        </w:rPr>
        <w:tab/>
      </w:r>
      <w:bookmarkStart w:id="1" w:name="DocumentFor"/>
      <w:bookmarkEnd w:id="1"/>
      <w:r w:rsidRPr="00F752F5">
        <w:rPr>
          <w:rFonts w:ascii="Arial" w:hAnsi="Arial"/>
          <w:sz w:val="24"/>
          <w:lang w:val="en-US"/>
        </w:rPr>
        <w:t>Discussion and Decision</w:t>
      </w:r>
    </w:p>
    <w:p w14:paraId="2859D330" w14:textId="6EAD4AFC" w:rsidR="008208F6" w:rsidRPr="00F752F5" w:rsidRDefault="008208F6" w:rsidP="008208F6">
      <w:pPr>
        <w:tabs>
          <w:tab w:val="left" w:pos="1985"/>
        </w:tabs>
        <w:ind w:right="-441"/>
        <w:jc w:val="both"/>
        <w:rPr>
          <w:rFonts w:ascii="Arial" w:hAnsi="Arial"/>
          <w:sz w:val="24"/>
          <w:lang w:val="en-US"/>
        </w:rPr>
      </w:pPr>
    </w:p>
    <w:p w14:paraId="092284EF" w14:textId="1FBEBF87" w:rsidR="001B159B" w:rsidRPr="00F752F5" w:rsidRDefault="001B159B" w:rsidP="001B159B">
      <w:pPr>
        <w:pStyle w:val="Heading1"/>
        <w:numPr>
          <w:ilvl w:val="0"/>
          <w:numId w:val="1"/>
        </w:numPr>
        <w:tabs>
          <w:tab w:val="clear" w:pos="1140"/>
          <w:tab w:val="num" w:pos="720"/>
        </w:tabs>
        <w:ind w:left="720" w:hanging="720"/>
        <w:jc w:val="both"/>
        <w:rPr>
          <w:lang w:val="en-US"/>
        </w:rPr>
      </w:pPr>
      <w:r w:rsidRPr="00F752F5">
        <w:rPr>
          <w:lang w:val="en-US"/>
        </w:rPr>
        <w:t>Background</w:t>
      </w:r>
    </w:p>
    <w:p w14:paraId="03D25069" w14:textId="63CE58BF" w:rsidR="009627A6" w:rsidRDefault="00F81424" w:rsidP="00D72E9C">
      <w:pPr>
        <w:rPr>
          <w:lang w:val="en-US"/>
        </w:rPr>
      </w:pPr>
      <w:r>
        <w:rPr>
          <w:lang w:val="en-US"/>
        </w:rPr>
        <w:t xml:space="preserve">In </w:t>
      </w:r>
      <w:r w:rsidR="003E5FB8" w:rsidRPr="003E5FB8">
        <w:rPr>
          <w:lang w:val="en-US"/>
        </w:rPr>
        <w:t>R1-2102299</w:t>
      </w:r>
      <w:r w:rsidR="003E5FB8">
        <w:rPr>
          <w:lang w:val="en-US"/>
        </w:rPr>
        <w:t>, RAN4 sent an LS to RAN1 regarding the timing of neighbor cell RSS-based measurements. The following clarifications are requested:</w:t>
      </w:r>
    </w:p>
    <w:p w14:paraId="7E2F7D49" w14:textId="7EE65AEB" w:rsidR="003E5FB8" w:rsidRDefault="003E5FB8" w:rsidP="00D72E9C">
      <w:pPr>
        <w:rPr>
          <w:lang w:val="en-US"/>
        </w:rPr>
      </w:pPr>
    </w:p>
    <w:p w14:paraId="663ADDE2" w14:textId="3A76B956" w:rsidR="003E5FB8" w:rsidRDefault="003E5FB8" w:rsidP="00D72E9C">
      <w:pPr>
        <w:rPr>
          <w:lang w:val="en-US"/>
        </w:rPr>
      </w:pPr>
      <w:r w:rsidRPr="003E5FB8">
        <w:rPr>
          <w:noProof/>
          <w:lang w:val="en-US"/>
        </w:rPr>
        <mc:AlternateContent>
          <mc:Choice Requires="wps">
            <w:drawing>
              <wp:inline distT="0" distB="0" distL="0" distR="0" wp14:anchorId="77B0D95A" wp14:editId="07C88E6C">
                <wp:extent cx="6127668" cy="2115047"/>
                <wp:effectExtent l="0" t="0" r="26035" b="1905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7668" cy="2115047"/>
                        </a:xfrm>
                        <a:prstGeom prst="rect">
                          <a:avLst/>
                        </a:prstGeom>
                        <a:solidFill>
                          <a:srgbClr val="FFFFFF"/>
                        </a:solidFill>
                        <a:ln w="9525">
                          <a:solidFill>
                            <a:srgbClr val="000000"/>
                          </a:solidFill>
                          <a:miter lim="800000"/>
                          <a:headEnd/>
                          <a:tailEnd/>
                        </a:ln>
                      </wps:spPr>
                      <wps:txbx>
                        <w:txbxContent>
                          <w:p w14:paraId="20CAFC36" w14:textId="77777777" w:rsidR="003E5FB8" w:rsidRDefault="003E5FB8" w:rsidP="003E5FB8">
                            <w:pPr>
                              <w:pStyle w:val="Header"/>
                              <w:numPr>
                                <w:ilvl w:val="0"/>
                                <w:numId w:val="33"/>
                              </w:numPr>
                              <w:overflowPunct/>
                              <w:autoSpaceDE/>
                              <w:autoSpaceDN/>
                              <w:adjustRightInd/>
                              <w:textAlignment w:val="auto"/>
                              <w:rPr>
                                <w:rFonts w:cs="Arial"/>
                                <w:b w:val="0"/>
                                <w:bCs/>
                                <w:sz w:val="20"/>
                                <w:lang w:eastAsia="zh-CN"/>
                              </w:rPr>
                            </w:pPr>
                            <w:r>
                              <w:rPr>
                                <w:rFonts w:cs="Arial"/>
                                <w:b w:val="0"/>
                                <w:bCs/>
                                <w:sz w:val="20"/>
                                <w:lang w:eastAsia="zh-CN"/>
                              </w:rPr>
                              <w:t>Confirm RAN4’s understanding that the UE is able to infer or calculate the frame offset of the start of RSS transmission on neighbor cells from RRC signalling in the serving cell, as described in TS 36.331 subclause 6.3, and clarify whether said frame offset is relative to each neighbor cell’s own SFN or the serving cell SFN.</w:t>
                            </w:r>
                          </w:p>
                          <w:p w14:paraId="263A6D59" w14:textId="77777777" w:rsidR="003E5FB8" w:rsidRDefault="003E5FB8" w:rsidP="003E5FB8">
                            <w:pPr>
                              <w:pStyle w:val="Header"/>
                              <w:numPr>
                                <w:ilvl w:val="0"/>
                                <w:numId w:val="33"/>
                              </w:numPr>
                              <w:overflowPunct/>
                              <w:autoSpaceDE/>
                              <w:autoSpaceDN/>
                              <w:adjustRightInd/>
                              <w:textAlignment w:val="auto"/>
                              <w:rPr>
                                <w:rFonts w:cs="Arial"/>
                                <w:b w:val="0"/>
                                <w:bCs/>
                                <w:sz w:val="20"/>
                                <w:lang w:eastAsia="zh-CN"/>
                              </w:rPr>
                            </w:pPr>
                            <w:r>
                              <w:rPr>
                                <w:rFonts w:cs="Arial"/>
                                <w:b w:val="0"/>
                                <w:bCs/>
                                <w:sz w:val="20"/>
                                <w:lang w:eastAsia="zh-CN"/>
                              </w:rPr>
                              <w:t xml:space="preserve">Confirm that the UE is not expected to acquire SFN on the neighbor cells solely for the purpose of performing RSS-based measurements. </w:t>
                            </w:r>
                          </w:p>
                          <w:p w14:paraId="2A81BEFC" w14:textId="77777777" w:rsidR="003E5FB8" w:rsidRPr="00395845" w:rsidRDefault="003E5FB8" w:rsidP="003E5FB8">
                            <w:pPr>
                              <w:pStyle w:val="Header"/>
                              <w:numPr>
                                <w:ilvl w:val="0"/>
                                <w:numId w:val="33"/>
                              </w:numPr>
                              <w:overflowPunct/>
                              <w:autoSpaceDE/>
                              <w:autoSpaceDN/>
                              <w:adjustRightInd/>
                              <w:textAlignment w:val="auto"/>
                              <w:rPr>
                                <w:rFonts w:cs="Arial"/>
                                <w:bCs/>
                                <w:sz w:val="20"/>
                                <w:lang w:eastAsia="zh-CN"/>
                              </w:rPr>
                            </w:pPr>
                            <w:r>
                              <w:rPr>
                                <w:rFonts w:cs="Arial"/>
                                <w:b w:val="0"/>
                                <w:bCs/>
                                <w:sz w:val="20"/>
                                <w:lang w:eastAsia="zh-CN"/>
                              </w:rPr>
                              <w:t>Clarify whether there are existing SFN synchronization requirements between neighbor cells and the serving cell imposed by RAN2 or RAN1 in the context of RSS-based measurements. If said frame offset is relative to each neighbor cell’s own SFN,</w:t>
                            </w:r>
                            <w:r w:rsidRPr="004E4C29">
                              <w:rPr>
                                <w:rFonts w:cs="Arial"/>
                                <w:b w:val="0"/>
                                <w:bCs/>
                                <w:sz w:val="20"/>
                                <w:lang w:eastAsia="zh-CN"/>
                              </w:rPr>
                              <w:t xml:space="preserve"> </w:t>
                            </w:r>
                            <w:r>
                              <w:rPr>
                                <w:rFonts w:cs="Arial"/>
                                <w:b w:val="0"/>
                                <w:bCs/>
                                <w:sz w:val="20"/>
                                <w:lang w:eastAsia="zh-CN"/>
                              </w:rPr>
                              <w:t>f</w:t>
                            </w:r>
                            <w:r w:rsidRPr="00C4476B">
                              <w:rPr>
                                <w:rFonts w:cs="Arial"/>
                                <w:b w:val="0"/>
                                <w:bCs/>
                                <w:sz w:val="20"/>
                                <w:lang w:eastAsia="zh-CN"/>
                              </w:rPr>
                              <w:t>rom RAN4 perspective</w:t>
                            </w:r>
                            <w:r>
                              <w:rPr>
                                <w:rFonts w:cs="Arial"/>
                                <w:b w:val="0"/>
                                <w:bCs/>
                                <w:sz w:val="20"/>
                                <w:lang w:eastAsia="zh-CN"/>
                              </w:rPr>
                              <w:t>,</w:t>
                            </w:r>
                            <w:r w:rsidRPr="00C4476B">
                              <w:rPr>
                                <w:rFonts w:cs="Arial"/>
                                <w:b w:val="0"/>
                                <w:bCs/>
                                <w:sz w:val="20"/>
                                <w:lang w:eastAsia="zh-CN"/>
                              </w:rPr>
                              <w:t xml:space="preserve"> the UE can perform RSS</w:t>
                            </w:r>
                            <w:r>
                              <w:rPr>
                                <w:rFonts w:cs="Arial"/>
                                <w:b w:val="0"/>
                                <w:bCs/>
                                <w:sz w:val="20"/>
                                <w:lang w:eastAsia="zh-CN"/>
                              </w:rPr>
                              <w:t>-</w:t>
                            </w:r>
                            <w:r w:rsidRPr="00C4476B">
                              <w:rPr>
                                <w:rFonts w:cs="Arial"/>
                                <w:b w:val="0"/>
                                <w:bCs/>
                                <w:sz w:val="20"/>
                                <w:lang w:eastAsia="zh-CN"/>
                              </w:rPr>
                              <w:t xml:space="preserve">based measurement on neighbour cell </w:t>
                            </w:r>
                            <w:r>
                              <w:rPr>
                                <w:rFonts w:cs="Arial"/>
                                <w:b w:val="0"/>
                                <w:bCs/>
                                <w:sz w:val="20"/>
                                <w:lang w:eastAsia="zh-CN"/>
                              </w:rPr>
                              <w:t xml:space="preserve">only </w:t>
                            </w:r>
                            <w:r w:rsidRPr="00C4476B">
                              <w:rPr>
                                <w:rFonts w:cs="Arial"/>
                                <w:b w:val="0"/>
                                <w:bCs/>
                                <w:sz w:val="20"/>
                                <w:lang w:eastAsia="zh-CN"/>
                              </w:rPr>
                              <w:t>provided that the subframes between serving cell and measured neighbour cell are misaligned by not more than 5 subframes</w:t>
                            </w:r>
                            <w:r>
                              <w:rPr>
                                <w:rFonts w:cs="Arial"/>
                                <w:b w:val="0"/>
                                <w:bCs/>
                                <w:sz w:val="20"/>
                                <w:lang w:eastAsia="zh-CN"/>
                              </w:rPr>
                              <w:t xml:space="preserve"> (i.e. SFN is synchronized within </w:t>
                            </w:r>
                            <w:r>
                              <w:rPr>
                                <w:rFonts w:cs="Arial"/>
                                <w:b w:val="0"/>
                                <w:bCs/>
                                <w:sz w:val="20"/>
                                <w:lang w:eastAsia="zh-CN"/>
                              </w:rPr>
                              <w:sym w:font="Symbol" w:char="F0B1"/>
                            </w:r>
                            <w:r>
                              <w:rPr>
                                <w:rFonts w:cs="Arial"/>
                                <w:b w:val="0"/>
                                <w:bCs/>
                                <w:sz w:val="20"/>
                                <w:lang w:eastAsia="zh-CN"/>
                              </w:rPr>
                              <w:t>5 msec)</w:t>
                            </w:r>
                            <w:r w:rsidRPr="00395845">
                              <w:rPr>
                                <w:rFonts w:cs="Arial"/>
                                <w:b w:val="0"/>
                                <w:bCs/>
                                <w:sz w:val="20"/>
                                <w:lang w:eastAsia="zh-CN"/>
                              </w:rPr>
                              <w:t>. Does RAN1/2 specification allow such level of alignment between serving and neighbor cells?</w:t>
                            </w:r>
                          </w:p>
                          <w:p w14:paraId="239217F3" w14:textId="15C424F8" w:rsidR="003E5FB8" w:rsidRPr="003E5FB8" w:rsidRDefault="003E5FB8">
                            <w:pPr>
                              <w:rPr>
                                <w:lang w:val="en-US"/>
                              </w:rPr>
                            </w:pPr>
                          </w:p>
                        </w:txbxContent>
                      </wps:txbx>
                      <wps:bodyPr rot="0" vert="horz" wrap="square" lIns="91440" tIns="45720" rIns="91440" bIns="45720" anchor="t" anchorCtr="0">
                        <a:noAutofit/>
                      </wps:bodyPr>
                    </wps:wsp>
                  </a:graphicData>
                </a:graphic>
              </wp:inline>
            </w:drawing>
          </mc:Choice>
          <mc:Fallback>
            <w:pict>
              <v:shapetype w14:anchorId="77B0D95A" id="_x0000_t202" coordsize="21600,21600" o:spt="202" path="m,l,21600r21600,l21600,xe">
                <v:stroke joinstyle="miter"/>
                <v:path gradientshapeok="t" o:connecttype="rect"/>
              </v:shapetype>
              <v:shape id="Text Box 2" o:spid="_x0000_s1026" type="#_x0000_t202" style="width:482.5pt;height:166.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">
                <v:textbox>
                  <w:txbxContent>
                    <w:p w14:paraId="20CAFC36" w14:textId="77777777" w:rsidR="003E5FB8" w:rsidRDefault="003E5FB8" w:rsidP="003E5FB8">
                      <w:pPr>
                        <w:pStyle w:val="Header"/>
                        <w:numPr>
                          <w:ilvl w:val="0"/>
                          <w:numId w:val="33"/>
                        </w:numPr>
                        <w:overflowPunct/>
                        <w:autoSpaceDE/>
                        <w:autoSpaceDN/>
                        <w:adjustRightInd/>
                        <w:textAlignment w:val="auto"/>
                        <w:rPr>
                          <w:rFonts w:cs="Arial"/>
                          <w:b w:val="0"/>
                          <w:bCs/>
                          <w:sz w:val="20"/>
                          <w:lang w:eastAsia="zh-CN"/>
                        </w:rPr>
                      </w:pPr>
                      <w:r>
                        <w:rPr>
                          <w:rFonts w:cs="Arial"/>
                          <w:b w:val="0"/>
                          <w:bCs/>
                          <w:sz w:val="20"/>
                          <w:lang w:eastAsia="zh-CN"/>
                        </w:rPr>
                        <w:t>Confirm RAN4’s understanding that the UE is able to infer or calculate the frame offset of the start of RSS transmission on neighbor cells from RRC signalling in the serving cell, as described in TS 36.331 subclause 6.3, and clarify whether said frame offset is relative to each neighbor cell’s own SFN or the serving cell SFN.</w:t>
                      </w:r>
                    </w:p>
                    <w:p w14:paraId="263A6D59" w14:textId="77777777" w:rsidR="003E5FB8" w:rsidRDefault="003E5FB8" w:rsidP="003E5FB8">
                      <w:pPr>
                        <w:pStyle w:val="Header"/>
                        <w:numPr>
                          <w:ilvl w:val="0"/>
                          <w:numId w:val="33"/>
                        </w:numPr>
                        <w:overflowPunct/>
                        <w:autoSpaceDE/>
                        <w:autoSpaceDN/>
                        <w:adjustRightInd/>
                        <w:textAlignment w:val="auto"/>
                        <w:rPr>
                          <w:rFonts w:cs="Arial"/>
                          <w:b w:val="0"/>
                          <w:bCs/>
                          <w:sz w:val="20"/>
                          <w:lang w:eastAsia="zh-CN"/>
                        </w:rPr>
                      </w:pPr>
                      <w:r>
                        <w:rPr>
                          <w:rFonts w:cs="Arial"/>
                          <w:b w:val="0"/>
                          <w:bCs/>
                          <w:sz w:val="20"/>
                          <w:lang w:eastAsia="zh-CN"/>
                        </w:rPr>
                        <w:t xml:space="preserve">Confirm that the UE is not expected to acquire SFN on the neighbor cells solely for the purpose of performing RSS-based measurements. </w:t>
                      </w:r>
                    </w:p>
                    <w:p w14:paraId="2A81BEFC" w14:textId="77777777" w:rsidR="003E5FB8" w:rsidRPr="00395845" w:rsidRDefault="003E5FB8" w:rsidP="003E5FB8">
                      <w:pPr>
                        <w:pStyle w:val="Header"/>
                        <w:numPr>
                          <w:ilvl w:val="0"/>
                          <w:numId w:val="33"/>
                        </w:numPr>
                        <w:overflowPunct/>
                        <w:autoSpaceDE/>
                        <w:autoSpaceDN/>
                        <w:adjustRightInd/>
                        <w:textAlignment w:val="auto"/>
                        <w:rPr>
                          <w:rFonts w:cs="Arial"/>
                          <w:bCs/>
                          <w:sz w:val="20"/>
                          <w:lang w:eastAsia="zh-CN"/>
                        </w:rPr>
                      </w:pPr>
                      <w:r>
                        <w:rPr>
                          <w:rFonts w:cs="Arial"/>
                          <w:b w:val="0"/>
                          <w:bCs/>
                          <w:sz w:val="20"/>
                          <w:lang w:eastAsia="zh-CN"/>
                        </w:rPr>
                        <w:t>Clarify whether there are existing SFN synchronization requirements between neighbor cells and the serving cell imposed by RAN2 or RAN1 in the context of RSS-based measurements. If said frame offset is relative to each neighbor cell’s own SFN,</w:t>
                      </w:r>
                      <w:r w:rsidRPr="004E4C29">
                        <w:rPr>
                          <w:rFonts w:cs="Arial"/>
                          <w:b w:val="0"/>
                          <w:bCs/>
                          <w:sz w:val="20"/>
                          <w:lang w:eastAsia="zh-CN"/>
                        </w:rPr>
                        <w:t xml:space="preserve"> </w:t>
                      </w:r>
                      <w:r>
                        <w:rPr>
                          <w:rFonts w:cs="Arial"/>
                          <w:b w:val="0"/>
                          <w:bCs/>
                          <w:sz w:val="20"/>
                          <w:lang w:eastAsia="zh-CN"/>
                        </w:rPr>
                        <w:t>f</w:t>
                      </w:r>
                      <w:r w:rsidRPr="00C4476B">
                        <w:rPr>
                          <w:rFonts w:cs="Arial"/>
                          <w:b w:val="0"/>
                          <w:bCs/>
                          <w:sz w:val="20"/>
                          <w:lang w:eastAsia="zh-CN"/>
                        </w:rPr>
                        <w:t>rom RAN4 perspective</w:t>
                      </w:r>
                      <w:r>
                        <w:rPr>
                          <w:rFonts w:cs="Arial"/>
                          <w:b w:val="0"/>
                          <w:bCs/>
                          <w:sz w:val="20"/>
                          <w:lang w:eastAsia="zh-CN"/>
                        </w:rPr>
                        <w:t>,</w:t>
                      </w:r>
                      <w:r w:rsidRPr="00C4476B">
                        <w:rPr>
                          <w:rFonts w:cs="Arial"/>
                          <w:b w:val="0"/>
                          <w:bCs/>
                          <w:sz w:val="20"/>
                          <w:lang w:eastAsia="zh-CN"/>
                        </w:rPr>
                        <w:t xml:space="preserve"> the UE can perform RSS</w:t>
                      </w:r>
                      <w:r>
                        <w:rPr>
                          <w:rFonts w:cs="Arial"/>
                          <w:b w:val="0"/>
                          <w:bCs/>
                          <w:sz w:val="20"/>
                          <w:lang w:eastAsia="zh-CN"/>
                        </w:rPr>
                        <w:t>-</w:t>
                      </w:r>
                      <w:r w:rsidRPr="00C4476B">
                        <w:rPr>
                          <w:rFonts w:cs="Arial"/>
                          <w:b w:val="0"/>
                          <w:bCs/>
                          <w:sz w:val="20"/>
                          <w:lang w:eastAsia="zh-CN"/>
                        </w:rPr>
                        <w:t xml:space="preserve">based measurement on neighbour cell </w:t>
                      </w:r>
                      <w:r>
                        <w:rPr>
                          <w:rFonts w:cs="Arial"/>
                          <w:b w:val="0"/>
                          <w:bCs/>
                          <w:sz w:val="20"/>
                          <w:lang w:eastAsia="zh-CN"/>
                        </w:rPr>
                        <w:t xml:space="preserve">only </w:t>
                      </w:r>
                      <w:r w:rsidRPr="00C4476B">
                        <w:rPr>
                          <w:rFonts w:cs="Arial"/>
                          <w:b w:val="0"/>
                          <w:bCs/>
                          <w:sz w:val="20"/>
                          <w:lang w:eastAsia="zh-CN"/>
                        </w:rPr>
                        <w:t>provided that the subframes between serving cell and measured neighbour cell are misaligned by not more than 5 subframes</w:t>
                      </w:r>
                      <w:r>
                        <w:rPr>
                          <w:rFonts w:cs="Arial"/>
                          <w:b w:val="0"/>
                          <w:bCs/>
                          <w:sz w:val="20"/>
                          <w:lang w:eastAsia="zh-CN"/>
                        </w:rPr>
                        <w:t xml:space="preserve"> (i.e. SFN is synchronized within </w:t>
                      </w:r>
                      <w:r>
                        <w:rPr>
                          <w:rFonts w:cs="Arial"/>
                          <w:b w:val="0"/>
                          <w:bCs/>
                          <w:sz w:val="20"/>
                          <w:lang w:eastAsia="zh-CN"/>
                        </w:rPr>
                        <w:sym w:font="Symbol" w:char="F0B1"/>
                      </w:r>
                      <w:r>
                        <w:rPr>
                          <w:rFonts w:cs="Arial"/>
                          <w:b w:val="0"/>
                          <w:bCs/>
                          <w:sz w:val="20"/>
                          <w:lang w:eastAsia="zh-CN"/>
                        </w:rPr>
                        <w:t>5 msec)</w:t>
                      </w:r>
                      <w:r w:rsidRPr="00395845">
                        <w:rPr>
                          <w:rFonts w:cs="Arial"/>
                          <w:b w:val="0"/>
                          <w:bCs/>
                          <w:sz w:val="20"/>
                          <w:lang w:eastAsia="zh-CN"/>
                        </w:rPr>
                        <w:t>. Does RAN1/2 specification allow such level of alignment between serving and neighbor cells?</w:t>
                      </w:r>
                    </w:p>
                    <w:p w14:paraId="239217F3" w14:textId="15C424F8" w:rsidR="003E5FB8" w:rsidRPr="003E5FB8" w:rsidRDefault="003E5FB8">
                      <w:pPr>
                        <w:rPr>
                          <w:lang w:val="en-US"/>
                        </w:rPr>
                      </w:pPr>
                    </w:p>
                  </w:txbxContent>
                </v:textbox>
                <w10:anchorlock/>
              </v:shape>
            </w:pict>
          </mc:Fallback>
        </mc:AlternateContent>
      </w:r>
    </w:p>
    <w:p w14:paraId="4E2F09AE" w14:textId="1E1E0905" w:rsidR="003E5FB8" w:rsidRDefault="003E5FB8" w:rsidP="00D72E9C">
      <w:pPr>
        <w:rPr>
          <w:lang w:val="en-US"/>
        </w:rPr>
      </w:pPr>
      <w:r>
        <w:rPr>
          <w:lang w:val="en-US"/>
        </w:rPr>
        <w:t>In this contribution we present our views on the questions above.</w:t>
      </w:r>
    </w:p>
    <w:p w14:paraId="7D7B9D75" w14:textId="6BDD65A1" w:rsidR="00D72E9C" w:rsidRDefault="003E5FB8" w:rsidP="00D72E9C">
      <w:pPr>
        <w:keepNext/>
        <w:keepLines/>
        <w:numPr>
          <w:ilvl w:val="0"/>
          <w:numId w:val="1"/>
        </w:numPr>
        <w:pBdr>
          <w:top w:val="single" w:sz="12" w:space="3" w:color="auto"/>
        </w:pBdr>
        <w:tabs>
          <w:tab w:val="num" w:pos="720"/>
        </w:tabs>
        <w:overflowPunct w:val="0"/>
        <w:autoSpaceDE w:val="0"/>
        <w:autoSpaceDN w:val="0"/>
        <w:adjustRightInd w:val="0"/>
        <w:spacing w:before="240"/>
        <w:ind w:left="720" w:hanging="720"/>
        <w:jc w:val="both"/>
        <w:textAlignment w:val="baseline"/>
        <w:outlineLvl w:val="0"/>
        <w:rPr>
          <w:rFonts w:ascii="Arial" w:eastAsia="SimSun" w:hAnsi="Arial"/>
          <w:sz w:val="36"/>
          <w:lang w:val="en-US"/>
        </w:rPr>
      </w:pPr>
      <w:r>
        <w:rPr>
          <w:rFonts w:ascii="Arial" w:eastAsia="SimSun" w:hAnsi="Arial"/>
          <w:sz w:val="36"/>
          <w:lang w:val="en-US"/>
        </w:rPr>
        <w:t>Discussion</w:t>
      </w:r>
    </w:p>
    <w:p w14:paraId="72AA07BF" w14:textId="0F44139E" w:rsidR="00F81424" w:rsidRDefault="00581295" w:rsidP="00221394">
      <w:pPr>
        <w:overflowPunct w:val="0"/>
        <w:autoSpaceDE w:val="0"/>
        <w:autoSpaceDN w:val="0"/>
        <w:adjustRightInd w:val="0"/>
        <w:textAlignment w:val="baseline"/>
        <w:rPr>
          <w:rFonts w:eastAsia="SimSun"/>
          <w:lang w:val="en-US"/>
        </w:rPr>
      </w:pPr>
      <w:r>
        <w:rPr>
          <w:rFonts w:eastAsia="SimSun"/>
          <w:lang w:val="en-US"/>
        </w:rPr>
        <w:t xml:space="preserve">The key discussion in RAN4 is whether the UE </w:t>
      </w:r>
      <w:r w:rsidR="007407BC">
        <w:rPr>
          <w:rFonts w:eastAsia="SimSun"/>
          <w:lang w:val="en-US"/>
        </w:rPr>
        <w:t>can</w:t>
      </w:r>
      <w:r>
        <w:rPr>
          <w:rFonts w:eastAsia="SimSun"/>
          <w:lang w:val="en-US"/>
        </w:rPr>
        <w:t xml:space="preserve"> derive the neighbor cell SFN from the serving cell SFN. In our view, this should be the case. The alternative would be to acquire neighbor’s cell SFN by reading the neighbor cell MIB, which would increase the power consumption of the UE – thus defeating the whole purpose of RSS-based measurements.</w:t>
      </w:r>
    </w:p>
    <w:p w14:paraId="5EA6ADD9" w14:textId="7FD3B304" w:rsidR="00581295" w:rsidRDefault="00581295" w:rsidP="00581295">
      <w:pPr>
        <w:overflowPunct w:val="0"/>
        <w:autoSpaceDE w:val="0"/>
        <w:autoSpaceDN w:val="0"/>
        <w:adjustRightInd w:val="0"/>
        <w:textAlignment w:val="baseline"/>
        <w:rPr>
          <w:rFonts w:eastAsia="SimSun"/>
          <w:b/>
          <w:bCs/>
          <w:lang w:val="en-US"/>
        </w:rPr>
      </w:pPr>
      <w:r w:rsidRPr="00581295">
        <w:rPr>
          <w:rFonts w:eastAsia="SimSun"/>
          <w:b/>
          <w:bCs/>
          <w:u w:val="single"/>
          <w:lang w:val="en-US"/>
        </w:rPr>
        <w:t xml:space="preserve">Proposal </w:t>
      </w:r>
      <w:r>
        <w:rPr>
          <w:rFonts w:eastAsia="SimSun"/>
          <w:b/>
          <w:bCs/>
          <w:u w:val="single"/>
          <w:lang w:val="en-US"/>
        </w:rPr>
        <w:t>1</w:t>
      </w:r>
      <w:r w:rsidRPr="00581295">
        <w:rPr>
          <w:rFonts w:eastAsia="SimSun"/>
          <w:b/>
          <w:bCs/>
          <w:u w:val="single"/>
          <w:lang w:val="en-US"/>
        </w:rPr>
        <w:t>:</w:t>
      </w:r>
      <w:r>
        <w:rPr>
          <w:rFonts w:eastAsia="SimSun"/>
          <w:b/>
          <w:bCs/>
          <w:lang w:val="en-US"/>
        </w:rPr>
        <w:t xml:space="preserve"> The UE is not required to acquire neighbor cell SFN for the sole purpose of RSS-based measurements.</w:t>
      </w:r>
    </w:p>
    <w:p w14:paraId="77879F4E" w14:textId="41B1409B" w:rsidR="00581295" w:rsidRPr="00581295" w:rsidRDefault="00581295" w:rsidP="00581295">
      <w:pPr>
        <w:overflowPunct w:val="0"/>
        <w:autoSpaceDE w:val="0"/>
        <w:autoSpaceDN w:val="0"/>
        <w:adjustRightInd w:val="0"/>
        <w:textAlignment w:val="baseline"/>
        <w:rPr>
          <w:b/>
          <w:bCs/>
          <w:lang w:val="en-US"/>
        </w:rPr>
      </w:pPr>
      <w:r>
        <w:rPr>
          <w:rFonts w:eastAsia="SimSun"/>
          <w:lang w:val="en-US"/>
        </w:rPr>
        <w:t>Regarding the amount of synchronization, the UE should be able to have a relatively small window for search. Similar to previous assumptions on sync (</w:t>
      </w:r>
      <w:proofErr w:type="gramStart"/>
      <w:r>
        <w:rPr>
          <w:rFonts w:eastAsia="SimSun"/>
          <w:lang w:val="en-US"/>
        </w:rPr>
        <w:t>e.g.</w:t>
      </w:r>
      <w:proofErr w:type="gramEnd"/>
      <w:r>
        <w:rPr>
          <w:rFonts w:eastAsia="SimSun"/>
          <w:lang w:val="en-US"/>
        </w:rPr>
        <w:t xml:space="preserve"> for PRACH), and as indicated in the RAN4 LS, the limit can be set to </w:t>
      </w:r>
      <w:r w:rsidRPr="00581295">
        <w:rPr>
          <w:rFonts w:eastAsia="SimSun"/>
          <w:lang w:val="en-US"/>
        </w:rPr>
        <w:sym w:font="Symbol" w:char="F0B1"/>
      </w:r>
      <w:r w:rsidRPr="00581295">
        <w:rPr>
          <w:rFonts w:eastAsia="SimSun"/>
          <w:lang w:val="en-US"/>
        </w:rPr>
        <w:t>5ms</w:t>
      </w:r>
      <w:r>
        <w:rPr>
          <w:rFonts w:eastAsia="SimSun"/>
          <w:lang w:val="en-US"/>
        </w:rPr>
        <w:t>.</w:t>
      </w:r>
    </w:p>
    <w:p w14:paraId="44DC076D" w14:textId="40CBD7C3" w:rsidR="00F81424" w:rsidRDefault="00F81424" w:rsidP="00581295">
      <w:pPr>
        <w:overflowPunct w:val="0"/>
        <w:autoSpaceDE w:val="0"/>
        <w:autoSpaceDN w:val="0"/>
        <w:adjustRightInd w:val="0"/>
        <w:textAlignment w:val="baseline"/>
        <w:rPr>
          <w:rFonts w:eastAsia="SimSun"/>
          <w:b/>
          <w:bCs/>
          <w:lang w:val="en-US"/>
        </w:rPr>
      </w:pPr>
      <w:r w:rsidRPr="00F81424">
        <w:rPr>
          <w:rFonts w:eastAsia="SimSun"/>
          <w:b/>
          <w:bCs/>
          <w:u w:val="single"/>
          <w:lang w:val="en-US"/>
        </w:rPr>
        <w:t>Proposal</w:t>
      </w:r>
      <w:r w:rsidR="00581295">
        <w:rPr>
          <w:rFonts w:eastAsia="SimSun"/>
          <w:b/>
          <w:bCs/>
          <w:u w:val="single"/>
          <w:lang w:val="en-US"/>
        </w:rPr>
        <w:t xml:space="preserve"> 2</w:t>
      </w:r>
      <w:r w:rsidRPr="00F81424">
        <w:rPr>
          <w:rFonts w:eastAsia="SimSun"/>
          <w:b/>
          <w:bCs/>
          <w:u w:val="single"/>
          <w:lang w:val="en-US"/>
        </w:rPr>
        <w:t>:</w:t>
      </w:r>
      <w:r w:rsidRPr="00F81424">
        <w:rPr>
          <w:rFonts w:eastAsia="SimSun"/>
          <w:b/>
          <w:bCs/>
          <w:lang w:val="en-US"/>
        </w:rPr>
        <w:t xml:space="preserve"> </w:t>
      </w:r>
      <w:proofErr w:type="gramStart"/>
      <w:r w:rsidR="00581295">
        <w:rPr>
          <w:rFonts w:eastAsia="SimSun"/>
          <w:b/>
          <w:bCs/>
          <w:lang w:val="en-US"/>
        </w:rPr>
        <w:t>For the purpose of</w:t>
      </w:r>
      <w:proofErr w:type="gramEnd"/>
      <w:r w:rsidR="00581295">
        <w:rPr>
          <w:rFonts w:eastAsia="SimSun"/>
          <w:b/>
          <w:bCs/>
          <w:lang w:val="en-US"/>
        </w:rPr>
        <w:t xml:space="preserve"> neighbor cell RSS measurements, the UE can assume that the network is sync (i.e., SFN is sync within </w:t>
      </w:r>
      <w:r w:rsidR="00581295" w:rsidRPr="00581295">
        <w:rPr>
          <w:rFonts w:eastAsia="SimSun"/>
          <w:b/>
          <w:bCs/>
          <w:lang w:val="en-US"/>
        </w:rPr>
        <w:sym w:font="Symbol" w:char="F0B1"/>
      </w:r>
      <w:r w:rsidR="00581295" w:rsidRPr="00581295">
        <w:rPr>
          <w:rFonts w:eastAsia="SimSun"/>
          <w:b/>
          <w:bCs/>
          <w:lang w:val="en-US"/>
        </w:rPr>
        <w:t>5ms</w:t>
      </w:r>
      <w:r w:rsidR="00581295">
        <w:rPr>
          <w:rFonts w:eastAsia="SimSun"/>
          <w:b/>
          <w:bCs/>
          <w:lang w:val="en-US"/>
        </w:rPr>
        <w:t>).</w:t>
      </w:r>
    </w:p>
    <w:p w14:paraId="672133F9" w14:textId="1D7B3C02" w:rsidR="00581295" w:rsidRDefault="00581295" w:rsidP="00581295">
      <w:pPr>
        <w:overflowPunct w:val="0"/>
        <w:autoSpaceDE w:val="0"/>
        <w:autoSpaceDN w:val="0"/>
        <w:adjustRightInd w:val="0"/>
        <w:textAlignment w:val="baseline"/>
        <w:rPr>
          <w:rFonts w:eastAsia="SimSun"/>
          <w:b/>
          <w:bCs/>
          <w:lang w:val="en-US"/>
        </w:rPr>
      </w:pPr>
      <w:r>
        <w:rPr>
          <w:rFonts w:eastAsia="SimSun"/>
          <w:lang w:val="en-US"/>
        </w:rPr>
        <w:t>Regarding the third question, this condition is not captured in RAN1 specifications. In our view, it would be more appropriate to define this condition in RAN4 specifications.</w:t>
      </w:r>
    </w:p>
    <w:p w14:paraId="49B08BA2" w14:textId="6DB48128" w:rsidR="00581295" w:rsidRDefault="00581295" w:rsidP="00581295">
      <w:pPr>
        <w:overflowPunct w:val="0"/>
        <w:autoSpaceDE w:val="0"/>
        <w:autoSpaceDN w:val="0"/>
        <w:adjustRightInd w:val="0"/>
        <w:textAlignment w:val="baseline"/>
        <w:rPr>
          <w:rFonts w:eastAsia="SimSun"/>
          <w:b/>
          <w:bCs/>
          <w:lang w:val="en-US"/>
        </w:rPr>
      </w:pPr>
      <w:r w:rsidRPr="00F81424">
        <w:rPr>
          <w:rFonts w:eastAsia="SimSun"/>
          <w:b/>
          <w:bCs/>
          <w:u w:val="single"/>
          <w:lang w:val="en-US"/>
        </w:rPr>
        <w:t>Proposal</w:t>
      </w:r>
      <w:r>
        <w:rPr>
          <w:rFonts w:eastAsia="SimSun"/>
          <w:b/>
          <w:bCs/>
          <w:u w:val="single"/>
          <w:lang w:val="en-US"/>
        </w:rPr>
        <w:t xml:space="preserve"> 3</w:t>
      </w:r>
      <w:r w:rsidRPr="00F81424">
        <w:rPr>
          <w:rFonts w:eastAsia="SimSun"/>
          <w:b/>
          <w:bCs/>
          <w:u w:val="single"/>
          <w:lang w:val="en-US"/>
        </w:rPr>
        <w:t>:</w:t>
      </w:r>
      <w:r w:rsidRPr="00F81424">
        <w:rPr>
          <w:rFonts w:eastAsia="SimSun"/>
          <w:b/>
          <w:bCs/>
          <w:lang w:val="en-US"/>
        </w:rPr>
        <w:t xml:space="preserve"> </w:t>
      </w:r>
      <w:r>
        <w:rPr>
          <w:rFonts w:eastAsia="SimSun"/>
          <w:b/>
          <w:bCs/>
          <w:lang w:val="en-US"/>
        </w:rPr>
        <w:t>The condition on synchronization of SFN is not captured in RAN1 specifications. RAN1 recommends RAN4 captures this condition on their specifications.</w:t>
      </w:r>
    </w:p>
    <w:p w14:paraId="20DE539D" w14:textId="5A50D4F7" w:rsidR="00581295" w:rsidRPr="00581295" w:rsidRDefault="00581295" w:rsidP="00581295">
      <w:pPr>
        <w:overflowPunct w:val="0"/>
        <w:autoSpaceDE w:val="0"/>
        <w:autoSpaceDN w:val="0"/>
        <w:adjustRightInd w:val="0"/>
        <w:textAlignment w:val="baseline"/>
        <w:rPr>
          <w:rFonts w:eastAsia="SimSun"/>
          <w:lang w:val="en-US"/>
        </w:rPr>
      </w:pPr>
      <w:r w:rsidRPr="00581295">
        <w:rPr>
          <w:rFonts w:eastAsia="SimSun"/>
          <w:lang w:val="en-US"/>
        </w:rPr>
        <w:t>In line with the proposals above, we include a draft reply LS in the next Section</w:t>
      </w:r>
      <w:r>
        <w:rPr>
          <w:rFonts w:eastAsia="SimSun"/>
          <w:lang w:val="en-US"/>
        </w:rPr>
        <w:t>.</w:t>
      </w:r>
    </w:p>
    <w:p w14:paraId="550BFE79" w14:textId="0D5B0026" w:rsidR="00581295" w:rsidRDefault="00581295" w:rsidP="00581295">
      <w:pPr>
        <w:keepNext/>
        <w:keepLines/>
        <w:numPr>
          <w:ilvl w:val="0"/>
          <w:numId w:val="1"/>
        </w:numPr>
        <w:pBdr>
          <w:top w:val="single" w:sz="12" w:space="3" w:color="auto"/>
        </w:pBdr>
        <w:tabs>
          <w:tab w:val="num" w:pos="720"/>
        </w:tabs>
        <w:overflowPunct w:val="0"/>
        <w:autoSpaceDE w:val="0"/>
        <w:autoSpaceDN w:val="0"/>
        <w:adjustRightInd w:val="0"/>
        <w:spacing w:before="240"/>
        <w:ind w:left="720" w:hanging="720"/>
        <w:jc w:val="both"/>
        <w:textAlignment w:val="baseline"/>
        <w:outlineLvl w:val="0"/>
        <w:rPr>
          <w:rFonts w:ascii="Arial" w:eastAsia="SimSun" w:hAnsi="Arial"/>
          <w:sz w:val="36"/>
          <w:lang w:val="en-US"/>
        </w:rPr>
      </w:pPr>
      <w:r>
        <w:rPr>
          <w:rFonts w:ascii="Arial" w:eastAsia="SimSun" w:hAnsi="Arial"/>
          <w:sz w:val="36"/>
          <w:lang w:val="en-US"/>
        </w:rPr>
        <w:lastRenderedPageBreak/>
        <w:t>Draft reply LS</w:t>
      </w:r>
    </w:p>
    <w:p w14:paraId="732CA1ED" w14:textId="5A598FAF" w:rsidR="00581295" w:rsidRDefault="00581295" w:rsidP="00581295">
      <w:pPr>
        <w:overflowPunct w:val="0"/>
        <w:autoSpaceDE w:val="0"/>
        <w:autoSpaceDN w:val="0"/>
        <w:adjustRightInd w:val="0"/>
        <w:textAlignment w:val="baseline"/>
        <w:rPr>
          <w:rFonts w:eastAsia="SimSun"/>
          <w:b/>
          <w:bCs/>
          <w:lang w:val="en-US"/>
        </w:rPr>
      </w:pPr>
      <w:r w:rsidRPr="00581295">
        <w:rPr>
          <w:rFonts w:eastAsia="SimSun"/>
          <w:b/>
          <w:bCs/>
          <w:noProof/>
          <w:lang w:val="en-US"/>
        </w:rPr>
        <mc:AlternateContent>
          <mc:Choice Requires="wps">
            <w:drawing>
              <wp:inline distT="0" distB="0" distL="0" distR="0" wp14:anchorId="38EA1420" wp14:editId="3910B8C1">
                <wp:extent cx="6240483" cy="4322618"/>
                <wp:effectExtent l="0" t="0" r="27305" b="2095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0483" cy="4322618"/>
                        </a:xfrm>
                        <a:prstGeom prst="rect">
                          <a:avLst/>
                        </a:prstGeom>
                        <a:solidFill>
                          <a:srgbClr val="FFFFFF"/>
                        </a:solidFill>
                        <a:ln w="9525">
                          <a:solidFill>
                            <a:srgbClr val="000000"/>
                          </a:solidFill>
                          <a:miter lim="800000"/>
                          <a:headEnd/>
                          <a:tailEnd/>
                        </a:ln>
                      </wps:spPr>
                      <wps:txbx>
                        <w:txbxContent>
                          <w:p w14:paraId="7FB0FE2F" w14:textId="600047D8" w:rsidR="00581295" w:rsidRDefault="00581295">
                            <w:r>
                              <w:t xml:space="preserve">RAN1 thanks RAN4 for their LS </w:t>
                            </w:r>
                            <w:r w:rsidRPr="00581295">
                              <w:t>R4-2103657</w:t>
                            </w:r>
                            <w:r>
                              <w:t>. RAN1 discussed the issue raised in that document and concluded the following:</w:t>
                            </w:r>
                          </w:p>
                          <w:p w14:paraId="3E678026" w14:textId="2C668224" w:rsidR="00581295" w:rsidRDefault="00581295" w:rsidP="00581295">
                            <w:pPr>
                              <w:pStyle w:val="Header"/>
                              <w:numPr>
                                <w:ilvl w:val="0"/>
                                <w:numId w:val="34"/>
                              </w:numPr>
                              <w:overflowPunct/>
                              <w:autoSpaceDE/>
                              <w:autoSpaceDN/>
                              <w:adjustRightInd/>
                              <w:textAlignment w:val="auto"/>
                              <w:rPr>
                                <w:rFonts w:cs="Arial"/>
                                <w:b w:val="0"/>
                                <w:bCs/>
                                <w:sz w:val="20"/>
                                <w:lang w:eastAsia="zh-CN"/>
                              </w:rPr>
                            </w:pPr>
                            <w:r>
                              <w:rPr>
                                <w:rFonts w:cs="Arial"/>
                                <w:b w:val="0"/>
                                <w:bCs/>
                                <w:sz w:val="20"/>
                                <w:lang w:eastAsia="zh-CN"/>
                              </w:rPr>
                              <w:t>Confirm RAN4’s understanding that the UE is able to infer or calculate the frame offset of the start of RSS transmission on neighbor cells from RRC signalling in the serving cell, as described in TS 36.331 subclause 6.3, and clarify whether said frame offset is relative to each neighbor cell’s own SFN or the serving cell SFN.</w:t>
                            </w:r>
                            <w:r w:rsidR="000674B3">
                              <w:rPr>
                                <w:rFonts w:cs="Arial"/>
                                <w:b w:val="0"/>
                                <w:bCs/>
                                <w:sz w:val="20"/>
                                <w:lang w:eastAsia="zh-CN"/>
                              </w:rPr>
                              <w:br/>
                            </w:r>
                          </w:p>
                          <w:p w14:paraId="059EFF0A" w14:textId="0FFA1F4F" w:rsidR="000674B3" w:rsidRPr="000674B3" w:rsidRDefault="000674B3" w:rsidP="000674B3">
                            <w:pPr>
                              <w:pStyle w:val="Header"/>
                              <w:overflowPunct/>
                              <w:autoSpaceDE/>
                              <w:autoSpaceDN/>
                              <w:adjustRightInd/>
                              <w:textAlignment w:val="auto"/>
                              <w:rPr>
                                <w:rFonts w:cs="Arial"/>
                                <w:sz w:val="20"/>
                                <w:lang w:eastAsia="zh-CN"/>
                              </w:rPr>
                            </w:pPr>
                            <w:r w:rsidRPr="000674B3">
                              <w:rPr>
                                <w:rFonts w:cs="Arial"/>
                                <w:sz w:val="20"/>
                                <w:lang w:eastAsia="zh-CN"/>
                              </w:rPr>
                              <w:t>&gt;&gt;</w:t>
                            </w:r>
                            <w:r>
                              <w:rPr>
                                <w:rFonts w:cs="Arial"/>
                                <w:sz w:val="20"/>
                                <w:lang w:eastAsia="zh-CN"/>
                              </w:rPr>
                              <w:t>[</w:t>
                            </w:r>
                            <w:r w:rsidRPr="000674B3">
                              <w:rPr>
                                <w:rFonts w:cs="Arial"/>
                                <w:sz w:val="20"/>
                                <w:lang w:eastAsia="zh-CN"/>
                              </w:rPr>
                              <w:t>RAN1 re</w:t>
                            </w:r>
                            <w:r>
                              <w:rPr>
                                <w:rFonts w:cs="Arial"/>
                                <w:sz w:val="20"/>
                                <w:lang w:eastAsia="zh-CN"/>
                              </w:rPr>
                              <w:t>ply]</w:t>
                            </w:r>
                            <w:r w:rsidRPr="000674B3">
                              <w:rPr>
                                <w:rFonts w:cs="Arial"/>
                                <w:sz w:val="20"/>
                                <w:lang w:eastAsia="zh-CN"/>
                              </w:rPr>
                              <w:t>:</w:t>
                            </w:r>
                            <w:r>
                              <w:rPr>
                                <w:rFonts w:cs="Arial"/>
                                <w:sz w:val="20"/>
                                <w:lang w:eastAsia="zh-CN"/>
                              </w:rPr>
                              <w:t xml:space="preserve"> RAN1 confirms that the UE can calculate the frame offset of the start of RSS transmission on neighbor cells from RRC signaling in the serving cell (see reply to “b” and “c”)</w:t>
                            </w:r>
                            <w:r>
                              <w:rPr>
                                <w:rFonts w:cs="Arial"/>
                                <w:sz w:val="20"/>
                                <w:lang w:eastAsia="zh-CN"/>
                              </w:rPr>
                              <w:br/>
                            </w:r>
                          </w:p>
                          <w:p w14:paraId="23ABFD8F" w14:textId="06D82094" w:rsidR="00581295" w:rsidRDefault="00581295" w:rsidP="00581295">
                            <w:pPr>
                              <w:pStyle w:val="Header"/>
                              <w:numPr>
                                <w:ilvl w:val="0"/>
                                <w:numId w:val="34"/>
                              </w:numPr>
                              <w:overflowPunct/>
                              <w:autoSpaceDE/>
                              <w:autoSpaceDN/>
                              <w:adjustRightInd/>
                              <w:textAlignment w:val="auto"/>
                              <w:rPr>
                                <w:rFonts w:cs="Arial"/>
                                <w:b w:val="0"/>
                                <w:bCs/>
                                <w:sz w:val="20"/>
                                <w:lang w:eastAsia="zh-CN"/>
                              </w:rPr>
                            </w:pPr>
                            <w:r>
                              <w:rPr>
                                <w:rFonts w:cs="Arial"/>
                                <w:b w:val="0"/>
                                <w:bCs/>
                                <w:sz w:val="20"/>
                                <w:lang w:eastAsia="zh-CN"/>
                              </w:rPr>
                              <w:t xml:space="preserve">Confirm that the UE is not expected to acquire SFN on the neighbor cells solely for the purpose of performing RSS-based measurements. </w:t>
                            </w:r>
                            <w:r w:rsidR="000674B3">
                              <w:rPr>
                                <w:rFonts w:cs="Arial"/>
                                <w:b w:val="0"/>
                                <w:bCs/>
                                <w:sz w:val="20"/>
                                <w:lang w:eastAsia="zh-CN"/>
                              </w:rPr>
                              <w:br/>
                            </w:r>
                          </w:p>
                          <w:p w14:paraId="444C0D32" w14:textId="261DDF85" w:rsidR="000674B3" w:rsidRPr="000674B3" w:rsidRDefault="000674B3" w:rsidP="000674B3">
                            <w:pPr>
                              <w:pStyle w:val="Header"/>
                              <w:overflowPunct/>
                              <w:autoSpaceDE/>
                              <w:autoSpaceDN/>
                              <w:adjustRightInd/>
                              <w:textAlignment w:val="auto"/>
                              <w:rPr>
                                <w:rFonts w:cs="Arial"/>
                                <w:sz w:val="20"/>
                                <w:lang w:eastAsia="zh-CN"/>
                              </w:rPr>
                            </w:pPr>
                            <w:r w:rsidRPr="000674B3">
                              <w:rPr>
                                <w:rFonts w:cs="Arial"/>
                                <w:sz w:val="20"/>
                                <w:lang w:eastAsia="zh-CN"/>
                              </w:rPr>
                              <w:t>&gt;&gt;</w:t>
                            </w:r>
                            <w:r>
                              <w:rPr>
                                <w:rFonts w:cs="Arial"/>
                                <w:sz w:val="20"/>
                                <w:lang w:eastAsia="zh-CN"/>
                              </w:rPr>
                              <w:t>[</w:t>
                            </w:r>
                            <w:r w:rsidRPr="000674B3">
                              <w:rPr>
                                <w:rFonts w:cs="Arial"/>
                                <w:sz w:val="20"/>
                                <w:lang w:eastAsia="zh-CN"/>
                              </w:rPr>
                              <w:t>RAN1 re</w:t>
                            </w:r>
                            <w:r>
                              <w:rPr>
                                <w:rFonts w:cs="Arial"/>
                                <w:sz w:val="20"/>
                                <w:lang w:eastAsia="zh-CN"/>
                              </w:rPr>
                              <w:t>ply]</w:t>
                            </w:r>
                            <w:r w:rsidRPr="000674B3">
                              <w:rPr>
                                <w:rFonts w:cs="Arial"/>
                                <w:sz w:val="20"/>
                                <w:lang w:eastAsia="zh-CN"/>
                              </w:rPr>
                              <w:t>:</w:t>
                            </w:r>
                            <w:r>
                              <w:rPr>
                                <w:rFonts w:cs="Arial"/>
                                <w:sz w:val="20"/>
                                <w:lang w:eastAsia="zh-CN"/>
                              </w:rPr>
                              <w:t xml:space="preserve"> RAN1 confirms that the UE is not expected to acquire SFN on the neighbor cell for performing RSS-based measurements.</w:t>
                            </w:r>
                          </w:p>
                          <w:p w14:paraId="0591C555" w14:textId="77777777" w:rsidR="000674B3" w:rsidRDefault="000674B3" w:rsidP="000674B3">
                            <w:pPr>
                              <w:pStyle w:val="Header"/>
                              <w:overflowPunct/>
                              <w:autoSpaceDE/>
                              <w:autoSpaceDN/>
                              <w:adjustRightInd/>
                              <w:textAlignment w:val="auto"/>
                              <w:rPr>
                                <w:rFonts w:cs="Arial"/>
                                <w:b w:val="0"/>
                                <w:bCs/>
                                <w:sz w:val="20"/>
                                <w:lang w:eastAsia="zh-CN"/>
                              </w:rPr>
                            </w:pPr>
                          </w:p>
                          <w:p w14:paraId="182B22EE" w14:textId="607CD3F5" w:rsidR="00581295" w:rsidRPr="000674B3" w:rsidRDefault="00581295" w:rsidP="00581295">
                            <w:pPr>
                              <w:pStyle w:val="Header"/>
                              <w:numPr>
                                <w:ilvl w:val="0"/>
                                <w:numId w:val="34"/>
                              </w:numPr>
                              <w:overflowPunct/>
                              <w:autoSpaceDE/>
                              <w:autoSpaceDN/>
                              <w:adjustRightInd/>
                              <w:textAlignment w:val="auto"/>
                              <w:rPr>
                                <w:rFonts w:cs="Arial"/>
                                <w:bCs/>
                                <w:sz w:val="20"/>
                                <w:lang w:eastAsia="zh-CN"/>
                              </w:rPr>
                            </w:pPr>
                            <w:r>
                              <w:rPr>
                                <w:rFonts w:cs="Arial"/>
                                <w:b w:val="0"/>
                                <w:bCs/>
                                <w:sz w:val="20"/>
                                <w:lang w:eastAsia="zh-CN"/>
                              </w:rPr>
                              <w:t>Clarify whether there are existing SFN synchronization requirements between neighbor cells and the serving cell imposed by RAN2 or RAN1 in the context of RSS-based measurements. If said frame offset is relative to each neighbor cell’s own SFN,</w:t>
                            </w:r>
                            <w:r w:rsidRPr="004E4C29">
                              <w:rPr>
                                <w:rFonts w:cs="Arial"/>
                                <w:b w:val="0"/>
                                <w:bCs/>
                                <w:sz w:val="20"/>
                                <w:lang w:eastAsia="zh-CN"/>
                              </w:rPr>
                              <w:t xml:space="preserve"> </w:t>
                            </w:r>
                            <w:r>
                              <w:rPr>
                                <w:rFonts w:cs="Arial"/>
                                <w:b w:val="0"/>
                                <w:bCs/>
                                <w:sz w:val="20"/>
                                <w:lang w:eastAsia="zh-CN"/>
                              </w:rPr>
                              <w:t>f</w:t>
                            </w:r>
                            <w:r w:rsidRPr="00C4476B">
                              <w:rPr>
                                <w:rFonts w:cs="Arial"/>
                                <w:b w:val="0"/>
                                <w:bCs/>
                                <w:sz w:val="20"/>
                                <w:lang w:eastAsia="zh-CN"/>
                              </w:rPr>
                              <w:t>rom RAN4 perspective</w:t>
                            </w:r>
                            <w:r>
                              <w:rPr>
                                <w:rFonts w:cs="Arial"/>
                                <w:b w:val="0"/>
                                <w:bCs/>
                                <w:sz w:val="20"/>
                                <w:lang w:eastAsia="zh-CN"/>
                              </w:rPr>
                              <w:t>,</w:t>
                            </w:r>
                            <w:r w:rsidRPr="00C4476B">
                              <w:rPr>
                                <w:rFonts w:cs="Arial"/>
                                <w:b w:val="0"/>
                                <w:bCs/>
                                <w:sz w:val="20"/>
                                <w:lang w:eastAsia="zh-CN"/>
                              </w:rPr>
                              <w:t xml:space="preserve"> the UE can perform RSS</w:t>
                            </w:r>
                            <w:r>
                              <w:rPr>
                                <w:rFonts w:cs="Arial"/>
                                <w:b w:val="0"/>
                                <w:bCs/>
                                <w:sz w:val="20"/>
                                <w:lang w:eastAsia="zh-CN"/>
                              </w:rPr>
                              <w:t>-</w:t>
                            </w:r>
                            <w:r w:rsidRPr="00C4476B">
                              <w:rPr>
                                <w:rFonts w:cs="Arial"/>
                                <w:b w:val="0"/>
                                <w:bCs/>
                                <w:sz w:val="20"/>
                                <w:lang w:eastAsia="zh-CN"/>
                              </w:rPr>
                              <w:t xml:space="preserve">based measurement on neighbour cell </w:t>
                            </w:r>
                            <w:r>
                              <w:rPr>
                                <w:rFonts w:cs="Arial"/>
                                <w:b w:val="0"/>
                                <w:bCs/>
                                <w:sz w:val="20"/>
                                <w:lang w:eastAsia="zh-CN"/>
                              </w:rPr>
                              <w:t xml:space="preserve">only </w:t>
                            </w:r>
                            <w:r w:rsidRPr="00C4476B">
                              <w:rPr>
                                <w:rFonts w:cs="Arial"/>
                                <w:b w:val="0"/>
                                <w:bCs/>
                                <w:sz w:val="20"/>
                                <w:lang w:eastAsia="zh-CN"/>
                              </w:rPr>
                              <w:t>provided that the subframes between serving cell and measured neighbour cell are misaligned by not more than 5 subframes</w:t>
                            </w:r>
                            <w:r>
                              <w:rPr>
                                <w:rFonts w:cs="Arial"/>
                                <w:b w:val="0"/>
                                <w:bCs/>
                                <w:sz w:val="20"/>
                                <w:lang w:eastAsia="zh-CN"/>
                              </w:rPr>
                              <w:t xml:space="preserve"> (i.e. SFN is synchronized within </w:t>
                            </w:r>
                            <w:r>
                              <w:rPr>
                                <w:rFonts w:cs="Arial"/>
                                <w:b w:val="0"/>
                                <w:bCs/>
                                <w:sz w:val="20"/>
                                <w:lang w:eastAsia="zh-CN"/>
                              </w:rPr>
                              <w:sym w:font="Symbol" w:char="F0B1"/>
                            </w:r>
                            <w:r>
                              <w:rPr>
                                <w:rFonts w:cs="Arial"/>
                                <w:b w:val="0"/>
                                <w:bCs/>
                                <w:sz w:val="20"/>
                                <w:lang w:eastAsia="zh-CN"/>
                              </w:rPr>
                              <w:t>5 msec)</w:t>
                            </w:r>
                            <w:r w:rsidRPr="00395845">
                              <w:rPr>
                                <w:rFonts w:cs="Arial"/>
                                <w:b w:val="0"/>
                                <w:bCs/>
                                <w:sz w:val="20"/>
                                <w:lang w:eastAsia="zh-CN"/>
                              </w:rPr>
                              <w:t>. Does RAN1/2 specification allow such level of alignment between serving and neighbor cells?</w:t>
                            </w:r>
                          </w:p>
                          <w:p w14:paraId="3098F126" w14:textId="4DE1C982" w:rsidR="000674B3" w:rsidRPr="000674B3" w:rsidRDefault="000674B3" w:rsidP="000674B3">
                            <w:pPr>
                              <w:pStyle w:val="Header"/>
                              <w:overflowPunct/>
                              <w:autoSpaceDE/>
                              <w:autoSpaceDN/>
                              <w:adjustRightInd/>
                              <w:textAlignment w:val="auto"/>
                              <w:rPr>
                                <w:rFonts w:cs="Arial"/>
                                <w:sz w:val="20"/>
                                <w:lang w:eastAsia="zh-CN"/>
                              </w:rPr>
                            </w:pPr>
                            <w:r w:rsidRPr="000674B3">
                              <w:rPr>
                                <w:rFonts w:cs="Arial"/>
                                <w:sz w:val="20"/>
                                <w:lang w:eastAsia="zh-CN"/>
                              </w:rPr>
                              <w:t>&gt;&gt;</w:t>
                            </w:r>
                            <w:r>
                              <w:rPr>
                                <w:rFonts w:cs="Arial"/>
                                <w:sz w:val="20"/>
                                <w:lang w:eastAsia="zh-CN"/>
                              </w:rPr>
                              <w:t>[</w:t>
                            </w:r>
                            <w:r w:rsidRPr="000674B3">
                              <w:rPr>
                                <w:rFonts w:cs="Arial"/>
                                <w:sz w:val="20"/>
                                <w:lang w:eastAsia="zh-CN"/>
                              </w:rPr>
                              <w:t>RAN1 re</w:t>
                            </w:r>
                            <w:r>
                              <w:rPr>
                                <w:rFonts w:cs="Arial"/>
                                <w:sz w:val="20"/>
                                <w:lang w:eastAsia="zh-CN"/>
                              </w:rPr>
                              <w:t>ply]</w:t>
                            </w:r>
                            <w:r w:rsidRPr="000674B3">
                              <w:rPr>
                                <w:rFonts w:cs="Arial"/>
                                <w:sz w:val="20"/>
                                <w:lang w:eastAsia="zh-CN"/>
                              </w:rPr>
                              <w:t>:</w:t>
                            </w:r>
                            <w:r>
                              <w:rPr>
                                <w:rFonts w:cs="Arial"/>
                                <w:sz w:val="20"/>
                                <w:lang w:eastAsia="zh-CN"/>
                              </w:rPr>
                              <w:t xml:space="preserve"> RAN1 confirms that, for the purpose of neighbor cell RSS-based measurements, the UE can assume SFN is synchronized within </w:t>
                            </w:r>
                            <w:r w:rsidRPr="000674B3">
                              <w:rPr>
                                <w:rFonts w:cs="Arial"/>
                                <w:sz w:val="20"/>
                                <w:lang w:eastAsia="zh-CN"/>
                              </w:rPr>
                              <w:sym w:font="Symbol" w:char="F0B1"/>
                            </w:r>
                            <w:r w:rsidRPr="000674B3">
                              <w:rPr>
                                <w:rFonts w:cs="Arial"/>
                                <w:sz w:val="20"/>
                                <w:lang w:eastAsia="zh-CN"/>
                              </w:rPr>
                              <w:t>5ms</w:t>
                            </w:r>
                            <w:r>
                              <w:rPr>
                                <w:rFonts w:cs="Arial"/>
                                <w:sz w:val="20"/>
                                <w:lang w:eastAsia="zh-CN"/>
                              </w:rPr>
                              <w:t xml:space="preserve"> between serving and neighbor cells. This condition is not captured in RAN1 specifications. RAN1 recommends RAN4 captures this condition in their specifications.</w:t>
                            </w:r>
                          </w:p>
                          <w:p w14:paraId="2FDC46E8" w14:textId="77777777" w:rsidR="000674B3" w:rsidRPr="00395845" w:rsidRDefault="000674B3" w:rsidP="000674B3">
                            <w:pPr>
                              <w:pStyle w:val="Header"/>
                              <w:overflowPunct/>
                              <w:autoSpaceDE/>
                              <w:autoSpaceDN/>
                              <w:adjustRightInd/>
                              <w:textAlignment w:val="auto"/>
                              <w:rPr>
                                <w:rFonts w:cs="Arial"/>
                                <w:bCs/>
                                <w:sz w:val="20"/>
                                <w:lang w:eastAsia="zh-CN"/>
                              </w:rPr>
                            </w:pPr>
                          </w:p>
                          <w:p w14:paraId="05D102DD" w14:textId="77777777" w:rsidR="00581295" w:rsidRPr="00581295" w:rsidRDefault="00581295">
                            <w:pPr>
                              <w:rPr>
                                <w:lang w:val="en-US"/>
                              </w:rPr>
                            </w:pPr>
                          </w:p>
                        </w:txbxContent>
                      </wps:txbx>
                      <wps:bodyPr rot="0" vert="horz" wrap="square" lIns="91440" tIns="45720" rIns="91440" bIns="45720" anchor="t" anchorCtr="0">
                        <a:noAutofit/>
                      </wps:bodyPr>
                    </wps:wsp>
                  </a:graphicData>
                </a:graphic>
              </wp:inline>
            </w:drawing>
          </mc:Choice>
          <mc:Fallback>
            <w:pict>
              <v:shape w14:anchorId="38EA1420" id="_x0000_s1027" type="#_x0000_t202" style="width:491.4pt;height:34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">
                <v:textbox>
                  <w:txbxContent>
                    <w:p w14:paraId="7FB0FE2F" w14:textId="600047D8" w:rsidR="00581295" w:rsidRDefault="00581295">
                      <w:r>
                        <w:t xml:space="preserve">RAN1 thanks RAN4 for their LS </w:t>
                      </w:r>
                      <w:r w:rsidRPr="00581295">
                        <w:t>R4-2103657</w:t>
                      </w:r>
                      <w:r>
                        <w:t>. RAN1 discussed the issue raised in that document and concluded the following:</w:t>
                      </w:r>
                    </w:p>
                    <w:p w14:paraId="3E678026" w14:textId="2C668224" w:rsidR="00581295" w:rsidRDefault="00581295" w:rsidP="00581295">
                      <w:pPr>
                        <w:pStyle w:val="Header"/>
                        <w:numPr>
                          <w:ilvl w:val="0"/>
                          <w:numId w:val="34"/>
                        </w:numPr>
                        <w:overflowPunct/>
                        <w:autoSpaceDE/>
                        <w:autoSpaceDN/>
                        <w:adjustRightInd/>
                        <w:textAlignment w:val="auto"/>
                        <w:rPr>
                          <w:rFonts w:cs="Arial"/>
                          <w:b w:val="0"/>
                          <w:bCs/>
                          <w:sz w:val="20"/>
                          <w:lang w:eastAsia="zh-CN"/>
                        </w:rPr>
                      </w:pPr>
                      <w:r>
                        <w:rPr>
                          <w:rFonts w:cs="Arial"/>
                          <w:b w:val="0"/>
                          <w:bCs/>
                          <w:sz w:val="20"/>
                          <w:lang w:eastAsia="zh-CN"/>
                        </w:rPr>
                        <w:t>Confirm RAN4’s understanding that the UE is able to infer or calculate the frame offset of the start of RSS transmission on neighbor cells from RRC signalling in the serving cell, as described in TS 36.331 subclause 6.3, and clarify whether said frame offset is relative to each neighbor cell’s own SFN or the serving cell SFN.</w:t>
                      </w:r>
                      <w:r w:rsidR="000674B3">
                        <w:rPr>
                          <w:rFonts w:cs="Arial"/>
                          <w:b w:val="0"/>
                          <w:bCs/>
                          <w:sz w:val="20"/>
                          <w:lang w:eastAsia="zh-CN"/>
                        </w:rPr>
                        <w:br/>
                      </w:r>
                    </w:p>
                    <w:p w14:paraId="059EFF0A" w14:textId="0FFA1F4F" w:rsidR="000674B3" w:rsidRPr="000674B3" w:rsidRDefault="000674B3" w:rsidP="000674B3">
                      <w:pPr>
                        <w:pStyle w:val="Header"/>
                        <w:overflowPunct/>
                        <w:autoSpaceDE/>
                        <w:autoSpaceDN/>
                        <w:adjustRightInd/>
                        <w:textAlignment w:val="auto"/>
                        <w:rPr>
                          <w:rFonts w:cs="Arial"/>
                          <w:sz w:val="20"/>
                          <w:lang w:eastAsia="zh-CN"/>
                        </w:rPr>
                      </w:pPr>
                      <w:r w:rsidRPr="000674B3">
                        <w:rPr>
                          <w:rFonts w:cs="Arial"/>
                          <w:sz w:val="20"/>
                          <w:lang w:eastAsia="zh-CN"/>
                        </w:rPr>
                        <w:t>&gt;&gt;</w:t>
                      </w:r>
                      <w:r>
                        <w:rPr>
                          <w:rFonts w:cs="Arial"/>
                          <w:sz w:val="20"/>
                          <w:lang w:eastAsia="zh-CN"/>
                        </w:rPr>
                        <w:t>[</w:t>
                      </w:r>
                      <w:r w:rsidRPr="000674B3">
                        <w:rPr>
                          <w:rFonts w:cs="Arial"/>
                          <w:sz w:val="20"/>
                          <w:lang w:eastAsia="zh-CN"/>
                        </w:rPr>
                        <w:t>RAN1 re</w:t>
                      </w:r>
                      <w:r>
                        <w:rPr>
                          <w:rFonts w:cs="Arial"/>
                          <w:sz w:val="20"/>
                          <w:lang w:eastAsia="zh-CN"/>
                        </w:rPr>
                        <w:t>ply]</w:t>
                      </w:r>
                      <w:r w:rsidRPr="000674B3">
                        <w:rPr>
                          <w:rFonts w:cs="Arial"/>
                          <w:sz w:val="20"/>
                          <w:lang w:eastAsia="zh-CN"/>
                        </w:rPr>
                        <w:t>:</w:t>
                      </w:r>
                      <w:r>
                        <w:rPr>
                          <w:rFonts w:cs="Arial"/>
                          <w:sz w:val="20"/>
                          <w:lang w:eastAsia="zh-CN"/>
                        </w:rPr>
                        <w:t xml:space="preserve"> RAN1 confirms that the UE can calculate the frame offset of the start of RSS transmission on neighbor cells from RRC signaling in the serving cell (see reply to “b” and “c”)</w:t>
                      </w:r>
                      <w:r>
                        <w:rPr>
                          <w:rFonts w:cs="Arial"/>
                          <w:sz w:val="20"/>
                          <w:lang w:eastAsia="zh-CN"/>
                        </w:rPr>
                        <w:br/>
                      </w:r>
                    </w:p>
                    <w:p w14:paraId="23ABFD8F" w14:textId="06D82094" w:rsidR="00581295" w:rsidRDefault="00581295" w:rsidP="00581295">
                      <w:pPr>
                        <w:pStyle w:val="Header"/>
                        <w:numPr>
                          <w:ilvl w:val="0"/>
                          <w:numId w:val="34"/>
                        </w:numPr>
                        <w:overflowPunct/>
                        <w:autoSpaceDE/>
                        <w:autoSpaceDN/>
                        <w:adjustRightInd/>
                        <w:textAlignment w:val="auto"/>
                        <w:rPr>
                          <w:rFonts w:cs="Arial"/>
                          <w:b w:val="0"/>
                          <w:bCs/>
                          <w:sz w:val="20"/>
                          <w:lang w:eastAsia="zh-CN"/>
                        </w:rPr>
                      </w:pPr>
                      <w:r>
                        <w:rPr>
                          <w:rFonts w:cs="Arial"/>
                          <w:b w:val="0"/>
                          <w:bCs/>
                          <w:sz w:val="20"/>
                          <w:lang w:eastAsia="zh-CN"/>
                        </w:rPr>
                        <w:t xml:space="preserve">Confirm that the UE is not expected to acquire SFN on the neighbor cells solely for the purpose of performing RSS-based measurements. </w:t>
                      </w:r>
                      <w:r w:rsidR="000674B3">
                        <w:rPr>
                          <w:rFonts w:cs="Arial"/>
                          <w:b w:val="0"/>
                          <w:bCs/>
                          <w:sz w:val="20"/>
                          <w:lang w:eastAsia="zh-CN"/>
                        </w:rPr>
                        <w:br/>
                      </w:r>
                    </w:p>
                    <w:p w14:paraId="444C0D32" w14:textId="261DDF85" w:rsidR="000674B3" w:rsidRPr="000674B3" w:rsidRDefault="000674B3" w:rsidP="000674B3">
                      <w:pPr>
                        <w:pStyle w:val="Header"/>
                        <w:overflowPunct/>
                        <w:autoSpaceDE/>
                        <w:autoSpaceDN/>
                        <w:adjustRightInd/>
                        <w:textAlignment w:val="auto"/>
                        <w:rPr>
                          <w:rFonts w:cs="Arial"/>
                          <w:sz w:val="20"/>
                          <w:lang w:eastAsia="zh-CN"/>
                        </w:rPr>
                      </w:pPr>
                      <w:r w:rsidRPr="000674B3">
                        <w:rPr>
                          <w:rFonts w:cs="Arial"/>
                          <w:sz w:val="20"/>
                          <w:lang w:eastAsia="zh-CN"/>
                        </w:rPr>
                        <w:t>&gt;&gt;</w:t>
                      </w:r>
                      <w:r>
                        <w:rPr>
                          <w:rFonts w:cs="Arial"/>
                          <w:sz w:val="20"/>
                          <w:lang w:eastAsia="zh-CN"/>
                        </w:rPr>
                        <w:t>[</w:t>
                      </w:r>
                      <w:r w:rsidRPr="000674B3">
                        <w:rPr>
                          <w:rFonts w:cs="Arial"/>
                          <w:sz w:val="20"/>
                          <w:lang w:eastAsia="zh-CN"/>
                        </w:rPr>
                        <w:t>RAN1 re</w:t>
                      </w:r>
                      <w:r>
                        <w:rPr>
                          <w:rFonts w:cs="Arial"/>
                          <w:sz w:val="20"/>
                          <w:lang w:eastAsia="zh-CN"/>
                        </w:rPr>
                        <w:t>ply]</w:t>
                      </w:r>
                      <w:r w:rsidRPr="000674B3">
                        <w:rPr>
                          <w:rFonts w:cs="Arial"/>
                          <w:sz w:val="20"/>
                          <w:lang w:eastAsia="zh-CN"/>
                        </w:rPr>
                        <w:t>:</w:t>
                      </w:r>
                      <w:r>
                        <w:rPr>
                          <w:rFonts w:cs="Arial"/>
                          <w:sz w:val="20"/>
                          <w:lang w:eastAsia="zh-CN"/>
                        </w:rPr>
                        <w:t xml:space="preserve"> RAN1 confirms that the UE </w:t>
                      </w:r>
                      <w:r>
                        <w:rPr>
                          <w:rFonts w:cs="Arial"/>
                          <w:sz w:val="20"/>
                          <w:lang w:eastAsia="zh-CN"/>
                        </w:rPr>
                        <w:t>is not expected to acquire SFN on the neighbor cell for performing RSS-based measurements.</w:t>
                      </w:r>
                    </w:p>
                    <w:p w14:paraId="0591C555" w14:textId="77777777" w:rsidR="000674B3" w:rsidRDefault="000674B3" w:rsidP="000674B3">
                      <w:pPr>
                        <w:pStyle w:val="Header"/>
                        <w:overflowPunct/>
                        <w:autoSpaceDE/>
                        <w:autoSpaceDN/>
                        <w:adjustRightInd/>
                        <w:textAlignment w:val="auto"/>
                        <w:rPr>
                          <w:rFonts w:cs="Arial"/>
                          <w:b w:val="0"/>
                          <w:bCs/>
                          <w:sz w:val="20"/>
                          <w:lang w:eastAsia="zh-CN"/>
                        </w:rPr>
                      </w:pPr>
                    </w:p>
                    <w:p w14:paraId="182B22EE" w14:textId="607CD3F5" w:rsidR="00581295" w:rsidRPr="000674B3" w:rsidRDefault="00581295" w:rsidP="00581295">
                      <w:pPr>
                        <w:pStyle w:val="Header"/>
                        <w:numPr>
                          <w:ilvl w:val="0"/>
                          <w:numId w:val="34"/>
                        </w:numPr>
                        <w:overflowPunct/>
                        <w:autoSpaceDE/>
                        <w:autoSpaceDN/>
                        <w:adjustRightInd/>
                        <w:textAlignment w:val="auto"/>
                        <w:rPr>
                          <w:rFonts w:cs="Arial"/>
                          <w:bCs/>
                          <w:sz w:val="20"/>
                          <w:lang w:eastAsia="zh-CN"/>
                        </w:rPr>
                      </w:pPr>
                      <w:r>
                        <w:rPr>
                          <w:rFonts w:cs="Arial"/>
                          <w:b w:val="0"/>
                          <w:bCs/>
                          <w:sz w:val="20"/>
                          <w:lang w:eastAsia="zh-CN"/>
                        </w:rPr>
                        <w:t>Clarify whether there are existing SFN synchronization requirements between neighbor cells and the serving cell imposed by RAN2 or RAN1 in the context of RSS-based measurements. If said frame offset is relative to each neighbor cell’s own SFN,</w:t>
                      </w:r>
                      <w:r w:rsidRPr="004E4C29">
                        <w:rPr>
                          <w:rFonts w:cs="Arial"/>
                          <w:b w:val="0"/>
                          <w:bCs/>
                          <w:sz w:val="20"/>
                          <w:lang w:eastAsia="zh-CN"/>
                        </w:rPr>
                        <w:t xml:space="preserve"> </w:t>
                      </w:r>
                      <w:r>
                        <w:rPr>
                          <w:rFonts w:cs="Arial"/>
                          <w:b w:val="0"/>
                          <w:bCs/>
                          <w:sz w:val="20"/>
                          <w:lang w:eastAsia="zh-CN"/>
                        </w:rPr>
                        <w:t>f</w:t>
                      </w:r>
                      <w:r w:rsidRPr="00C4476B">
                        <w:rPr>
                          <w:rFonts w:cs="Arial"/>
                          <w:b w:val="0"/>
                          <w:bCs/>
                          <w:sz w:val="20"/>
                          <w:lang w:eastAsia="zh-CN"/>
                        </w:rPr>
                        <w:t>rom RAN4 perspective</w:t>
                      </w:r>
                      <w:r>
                        <w:rPr>
                          <w:rFonts w:cs="Arial"/>
                          <w:b w:val="0"/>
                          <w:bCs/>
                          <w:sz w:val="20"/>
                          <w:lang w:eastAsia="zh-CN"/>
                        </w:rPr>
                        <w:t>,</w:t>
                      </w:r>
                      <w:r w:rsidRPr="00C4476B">
                        <w:rPr>
                          <w:rFonts w:cs="Arial"/>
                          <w:b w:val="0"/>
                          <w:bCs/>
                          <w:sz w:val="20"/>
                          <w:lang w:eastAsia="zh-CN"/>
                        </w:rPr>
                        <w:t xml:space="preserve"> the UE can perform RSS</w:t>
                      </w:r>
                      <w:r>
                        <w:rPr>
                          <w:rFonts w:cs="Arial"/>
                          <w:b w:val="0"/>
                          <w:bCs/>
                          <w:sz w:val="20"/>
                          <w:lang w:eastAsia="zh-CN"/>
                        </w:rPr>
                        <w:t>-</w:t>
                      </w:r>
                      <w:r w:rsidRPr="00C4476B">
                        <w:rPr>
                          <w:rFonts w:cs="Arial"/>
                          <w:b w:val="0"/>
                          <w:bCs/>
                          <w:sz w:val="20"/>
                          <w:lang w:eastAsia="zh-CN"/>
                        </w:rPr>
                        <w:t xml:space="preserve">based measurement on neighbour cell </w:t>
                      </w:r>
                      <w:r>
                        <w:rPr>
                          <w:rFonts w:cs="Arial"/>
                          <w:b w:val="0"/>
                          <w:bCs/>
                          <w:sz w:val="20"/>
                          <w:lang w:eastAsia="zh-CN"/>
                        </w:rPr>
                        <w:t xml:space="preserve">only </w:t>
                      </w:r>
                      <w:r w:rsidRPr="00C4476B">
                        <w:rPr>
                          <w:rFonts w:cs="Arial"/>
                          <w:b w:val="0"/>
                          <w:bCs/>
                          <w:sz w:val="20"/>
                          <w:lang w:eastAsia="zh-CN"/>
                        </w:rPr>
                        <w:t>provided that the subframes between serving cell and measured neighbour cell are misaligned by not more than 5 subframes</w:t>
                      </w:r>
                      <w:r>
                        <w:rPr>
                          <w:rFonts w:cs="Arial"/>
                          <w:b w:val="0"/>
                          <w:bCs/>
                          <w:sz w:val="20"/>
                          <w:lang w:eastAsia="zh-CN"/>
                        </w:rPr>
                        <w:t xml:space="preserve"> (i.e. SFN is synchronized within </w:t>
                      </w:r>
                      <w:r>
                        <w:rPr>
                          <w:rFonts w:cs="Arial"/>
                          <w:b w:val="0"/>
                          <w:bCs/>
                          <w:sz w:val="20"/>
                          <w:lang w:eastAsia="zh-CN"/>
                        </w:rPr>
                        <w:sym w:font="Symbol" w:char="F0B1"/>
                      </w:r>
                      <w:r>
                        <w:rPr>
                          <w:rFonts w:cs="Arial"/>
                          <w:b w:val="0"/>
                          <w:bCs/>
                          <w:sz w:val="20"/>
                          <w:lang w:eastAsia="zh-CN"/>
                        </w:rPr>
                        <w:t>5 msec)</w:t>
                      </w:r>
                      <w:r w:rsidRPr="00395845">
                        <w:rPr>
                          <w:rFonts w:cs="Arial"/>
                          <w:b w:val="0"/>
                          <w:bCs/>
                          <w:sz w:val="20"/>
                          <w:lang w:eastAsia="zh-CN"/>
                        </w:rPr>
                        <w:t>. Does RAN1/2 specification allow such level of alignment between serving and neighbor cells?</w:t>
                      </w:r>
                    </w:p>
                    <w:p w14:paraId="3098F126" w14:textId="4DE1C982" w:rsidR="000674B3" w:rsidRPr="000674B3" w:rsidRDefault="000674B3" w:rsidP="000674B3">
                      <w:pPr>
                        <w:pStyle w:val="Header"/>
                        <w:overflowPunct/>
                        <w:autoSpaceDE/>
                        <w:autoSpaceDN/>
                        <w:adjustRightInd/>
                        <w:textAlignment w:val="auto"/>
                        <w:rPr>
                          <w:rFonts w:cs="Arial"/>
                          <w:sz w:val="20"/>
                          <w:lang w:eastAsia="zh-CN"/>
                        </w:rPr>
                      </w:pPr>
                      <w:r w:rsidRPr="000674B3">
                        <w:rPr>
                          <w:rFonts w:cs="Arial"/>
                          <w:sz w:val="20"/>
                          <w:lang w:eastAsia="zh-CN"/>
                        </w:rPr>
                        <w:t>&gt;&gt;</w:t>
                      </w:r>
                      <w:r>
                        <w:rPr>
                          <w:rFonts w:cs="Arial"/>
                          <w:sz w:val="20"/>
                          <w:lang w:eastAsia="zh-CN"/>
                        </w:rPr>
                        <w:t>[</w:t>
                      </w:r>
                      <w:r w:rsidRPr="000674B3">
                        <w:rPr>
                          <w:rFonts w:cs="Arial"/>
                          <w:sz w:val="20"/>
                          <w:lang w:eastAsia="zh-CN"/>
                        </w:rPr>
                        <w:t>RAN1 re</w:t>
                      </w:r>
                      <w:r>
                        <w:rPr>
                          <w:rFonts w:cs="Arial"/>
                          <w:sz w:val="20"/>
                          <w:lang w:eastAsia="zh-CN"/>
                        </w:rPr>
                        <w:t>ply]</w:t>
                      </w:r>
                      <w:r w:rsidRPr="000674B3">
                        <w:rPr>
                          <w:rFonts w:cs="Arial"/>
                          <w:sz w:val="20"/>
                          <w:lang w:eastAsia="zh-CN"/>
                        </w:rPr>
                        <w:t>:</w:t>
                      </w:r>
                      <w:r>
                        <w:rPr>
                          <w:rFonts w:cs="Arial"/>
                          <w:sz w:val="20"/>
                          <w:lang w:eastAsia="zh-CN"/>
                        </w:rPr>
                        <w:t xml:space="preserve"> RAN1 confirms that</w:t>
                      </w:r>
                      <w:r>
                        <w:rPr>
                          <w:rFonts w:cs="Arial"/>
                          <w:sz w:val="20"/>
                          <w:lang w:eastAsia="zh-CN"/>
                        </w:rPr>
                        <w:t>, for the purpose of neighbor cell RSS-based measurements,</w:t>
                      </w:r>
                      <w:r>
                        <w:rPr>
                          <w:rFonts w:cs="Arial"/>
                          <w:sz w:val="20"/>
                          <w:lang w:eastAsia="zh-CN"/>
                        </w:rPr>
                        <w:t xml:space="preserve"> the UE </w:t>
                      </w:r>
                      <w:r>
                        <w:rPr>
                          <w:rFonts w:cs="Arial"/>
                          <w:sz w:val="20"/>
                          <w:lang w:eastAsia="zh-CN"/>
                        </w:rPr>
                        <w:t xml:space="preserve">can assume SFN is synchronized within </w:t>
                      </w:r>
                      <w:r w:rsidRPr="000674B3">
                        <w:rPr>
                          <w:rFonts w:cs="Arial"/>
                          <w:sz w:val="20"/>
                          <w:lang w:eastAsia="zh-CN"/>
                        </w:rPr>
                        <w:sym w:font="Symbol" w:char="F0B1"/>
                      </w:r>
                      <w:r w:rsidRPr="000674B3">
                        <w:rPr>
                          <w:rFonts w:cs="Arial"/>
                          <w:sz w:val="20"/>
                          <w:lang w:eastAsia="zh-CN"/>
                        </w:rPr>
                        <w:t>5</w:t>
                      </w:r>
                      <w:r w:rsidRPr="000674B3">
                        <w:rPr>
                          <w:rFonts w:cs="Arial"/>
                          <w:sz w:val="20"/>
                          <w:lang w:eastAsia="zh-CN"/>
                        </w:rPr>
                        <w:t>ms</w:t>
                      </w:r>
                      <w:r>
                        <w:rPr>
                          <w:rFonts w:cs="Arial"/>
                          <w:sz w:val="20"/>
                          <w:lang w:eastAsia="zh-CN"/>
                        </w:rPr>
                        <w:t xml:space="preserve"> between serving and neighbor cells. This condition is not captured in RAN1 specifications. RAN1 recommends RAN4 captures this condition in their specifications.</w:t>
                      </w:r>
                    </w:p>
                    <w:p w14:paraId="2FDC46E8" w14:textId="77777777" w:rsidR="000674B3" w:rsidRPr="00395845" w:rsidRDefault="000674B3" w:rsidP="000674B3">
                      <w:pPr>
                        <w:pStyle w:val="Header"/>
                        <w:overflowPunct/>
                        <w:autoSpaceDE/>
                        <w:autoSpaceDN/>
                        <w:adjustRightInd/>
                        <w:textAlignment w:val="auto"/>
                        <w:rPr>
                          <w:rFonts w:cs="Arial"/>
                          <w:bCs/>
                          <w:sz w:val="20"/>
                          <w:lang w:eastAsia="zh-CN"/>
                        </w:rPr>
                      </w:pPr>
                    </w:p>
                    <w:p w14:paraId="05D102DD" w14:textId="77777777" w:rsidR="00581295" w:rsidRPr="00581295" w:rsidRDefault="00581295">
                      <w:pPr>
                        <w:rPr>
                          <w:lang w:val="en-US"/>
                        </w:rPr>
                      </w:pPr>
                    </w:p>
                  </w:txbxContent>
                </v:textbox>
                <w10:anchorlock/>
              </v:shape>
            </w:pict>
          </mc:Fallback>
        </mc:AlternateContent>
      </w:r>
    </w:p>
    <w:p w14:paraId="2C019DB5" w14:textId="77777777" w:rsidR="00581295" w:rsidRDefault="00581295" w:rsidP="00581295">
      <w:pPr>
        <w:overflowPunct w:val="0"/>
        <w:autoSpaceDE w:val="0"/>
        <w:autoSpaceDN w:val="0"/>
        <w:adjustRightInd w:val="0"/>
        <w:textAlignment w:val="baseline"/>
        <w:rPr>
          <w:rFonts w:eastAsia="SimSun"/>
          <w:b/>
          <w:bCs/>
          <w:lang w:val="en-US"/>
        </w:rPr>
      </w:pPr>
    </w:p>
    <w:p w14:paraId="08C63382" w14:textId="1C85781D" w:rsidR="00445342" w:rsidRDefault="00445342" w:rsidP="00445342">
      <w:pPr>
        <w:keepNext/>
        <w:keepLines/>
        <w:numPr>
          <w:ilvl w:val="0"/>
          <w:numId w:val="1"/>
        </w:numPr>
        <w:pBdr>
          <w:top w:val="single" w:sz="12" w:space="3" w:color="auto"/>
        </w:pBdr>
        <w:tabs>
          <w:tab w:val="num" w:pos="720"/>
        </w:tabs>
        <w:overflowPunct w:val="0"/>
        <w:autoSpaceDE w:val="0"/>
        <w:autoSpaceDN w:val="0"/>
        <w:adjustRightInd w:val="0"/>
        <w:spacing w:before="240"/>
        <w:ind w:left="720" w:hanging="720"/>
        <w:jc w:val="both"/>
        <w:textAlignment w:val="baseline"/>
        <w:outlineLvl w:val="0"/>
        <w:rPr>
          <w:rFonts w:ascii="Arial" w:eastAsia="SimSun" w:hAnsi="Arial"/>
          <w:sz w:val="36"/>
          <w:lang w:val="en-US"/>
        </w:rPr>
      </w:pPr>
      <w:r>
        <w:rPr>
          <w:rFonts w:ascii="Arial" w:eastAsia="SimSun" w:hAnsi="Arial"/>
          <w:sz w:val="36"/>
          <w:lang w:val="en-US"/>
        </w:rPr>
        <w:t>Conclusion</w:t>
      </w:r>
    </w:p>
    <w:p w14:paraId="1DFB2CCE" w14:textId="1EF9DC7C" w:rsidR="00445342" w:rsidRDefault="000674B3" w:rsidP="001B159B">
      <w:pPr>
        <w:rPr>
          <w:lang w:val="en-US"/>
        </w:rPr>
      </w:pPr>
      <w:r>
        <w:rPr>
          <w:lang w:val="en-US"/>
        </w:rPr>
        <w:t>In this contribution we presented our views on the issue of synchronization of serving and neighbor cell for RSS-based measurements. We made the following proposals:</w:t>
      </w:r>
    </w:p>
    <w:p w14:paraId="4A9B18E3" w14:textId="77777777" w:rsidR="000674B3" w:rsidRDefault="000674B3" w:rsidP="000674B3">
      <w:pPr>
        <w:overflowPunct w:val="0"/>
        <w:autoSpaceDE w:val="0"/>
        <w:autoSpaceDN w:val="0"/>
        <w:adjustRightInd w:val="0"/>
        <w:textAlignment w:val="baseline"/>
        <w:rPr>
          <w:rFonts w:eastAsia="SimSun"/>
          <w:b/>
          <w:bCs/>
          <w:lang w:val="en-US"/>
        </w:rPr>
      </w:pPr>
      <w:r w:rsidRPr="00581295">
        <w:rPr>
          <w:rFonts w:eastAsia="SimSun"/>
          <w:b/>
          <w:bCs/>
          <w:u w:val="single"/>
          <w:lang w:val="en-US"/>
        </w:rPr>
        <w:t xml:space="preserve">Proposal </w:t>
      </w:r>
      <w:r>
        <w:rPr>
          <w:rFonts w:eastAsia="SimSun"/>
          <w:b/>
          <w:bCs/>
          <w:u w:val="single"/>
          <w:lang w:val="en-US"/>
        </w:rPr>
        <w:t>1</w:t>
      </w:r>
      <w:r w:rsidRPr="00581295">
        <w:rPr>
          <w:rFonts w:eastAsia="SimSun"/>
          <w:b/>
          <w:bCs/>
          <w:u w:val="single"/>
          <w:lang w:val="en-US"/>
        </w:rPr>
        <w:t>:</w:t>
      </w:r>
      <w:r>
        <w:rPr>
          <w:rFonts w:eastAsia="SimSun"/>
          <w:b/>
          <w:bCs/>
          <w:lang w:val="en-US"/>
        </w:rPr>
        <w:t xml:space="preserve"> The UE is not required to acquire neighbor cell SFN for the sole purpose of RSS-based measurements.</w:t>
      </w:r>
    </w:p>
    <w:p w14:paraId="6F3A415B" w14:textId="77777777" w:rsidR="000674B3" w:rsidRDefault="000674B3" w:rsidP="000674B3">
      <w:pPr>
        <w:overflowPunct w:val="0"/>
        <w:autoSpaceDE w:val="0"/>
        <w:autoSpaceDN w:val="0"/>
        <w:adjustRightInd w:val="0"/>
        <w:textAlignment w:val="baseline"/>
        <w:rPr>
          <w:rFonts w:eastAsia="SimSun"/>
          <w:b/>
          <w:bCs/>
          <w:lang w:val="en-US"/>
        </w:rPr>
      </w:pPr>
      <w:r w:rsidRPr="00F81424">
        <w:rPr>
          <w:rFonts w:eastAsia="SimSun"/>
          <w:b/>
          <w:bCs/>
          <w:u w:val="single"/>
          <w:lang w:val="en-US"/>
        </w:rPr>
        <w:t>Proposal</w:t>
      </w:r>
      <w:r>
        <w:rPr>
          <w:rFonts w:eastAsia="SimSun"/>
          <w:b/>
          <w:bCs/>
          <w:u w:val="single"/>
          <w:lang w:val="en-US"/>
        </w:rPr>
        <w:t xml:space="preserve"> 2</w:t>
      </w:r>
      <w:r w:rsidRPr="00F81424">
        <w:rPr>
          <w:rFonts w:eastAsia="SimSun"/>
          <w:b/>
          <w:bCs/>
          <w:u w:val="single"/>
          <w:lang w:val="en-US"/>
        </w:rPr>
        <w:t>:</w:t>
      </w:r>
      <w:r w:rsidRPr="00F81424">
        <w:rPr>
          <w:rFonts w:eastAsia="SimSun"/>
          <w:b/>
          <w:bCs/>
          <w:lang w:val="en-US"/>
        </w:rPr>
        <w:t xml:space="preserve"> </w:t>
      </w:r>
      <w:proofErr w:type="gramStart"/>
      <w:r>
        <w:rPr>
          <w:rFonts w:eastAsia="SimSun"/>
          <w:b/>
          <w:bCs/>
          <w:lang w:val="en-US"/>
        </w:rPr>
        <w:t>For the purpose of</w:t>
      </w:r>
      <w:proofErr w:type="gramEnd"/>
      <w:r>
        <w:rPr>
          <w:rFonts w:eastAsia="SimSun"/>
          <w:b/>
          <w:bCs/>
          <w:lang w:val="en-US"/>
        </w:rPr>
        <w:t xml:space="preserve"> neighbor cell RSS measurements, the UE can assume that the network is sync (i.e., SFN is sync within </w:t>
      </w:r>
      <w:r w:rsidRPr="00581295">
        <w:rPr>
          <w:rFonts w:eastAsia="SimSun"/>
          <w:b/>
          <w:bCs/>
          <w:lang w:val="en-US"/>
        </w:rPr>
        <w:sym w:font="Symbol" w:char="F0B1"/>
      </w:r>
      <w:r w:rsidRPr="00581295">
        <w:rPr>
          <w:rFonts w:eastAsia="SimSun"/>
          <w:b/>
          <w:bCs/>
          <w:lang w:val="en-US"/>
        </w:rPr>
        <w:t>5ms</w:t>
      </w:r>
      <w:r>
        <w:rPr>
          <w:rFonts w:eastAsia="SimSun"/>
          <w:b/>
          <w:bCs/>
          <w:lang w:val="en-US"/>
        </w:rPr>
        <w:t>).</w:t>
      </w:r>
    </w:p>
    <w:p w14:paraId="3AFB5B54" w14:textId="77777777" w:rsidR="000674B3" w:rsidRDefault="000674B3" w:rsidP="000674B3">
      <w:pPr>
        <w:overflowPunct w:val="0"/>
        <w:autoSpaceDE w:val="0"/>
        <w:autoSpaceDN w:val="0"/>
        <w:adjustRightInd w:val="0"/>
        <w:textAlignment w:val="baseline"/>
        <w:rPr>
          <w:rFonts w:eastAsia="SimSun"/>
          <w:b/>
          <w:bCs/>
          <w:lang w:val="en-US"/>
        </w:rPr>
      </w:pPr>
      <w:r w:rsidRPr="00F81424">
        <w:rPr>
          <w:rFonts w:eastAsia="SimSun"/>
          <w:b/>
          <w:bCs/>
          <w:u w:val="single"/>
          <w:lang w:val="en-US"/>
        </w:rPr>
        <w:t>Proposal</w:t>
      </w:r>
      <w:r>
        <w:rPr>
          <w:rFonts w:eastAsia="SimSun"/>
          <w:b/>
          <w:bCs/>
          <w:u w:val="single"/>
          <w:lang w:val="en-US"/>
        </w:rPr>
        <w:t xml:space="preserve"> 3</w:t>
      </w:r>
      <w:r w:rsidRPr="00F81424">
        <w:rPr>
          <w:rFonts w:eastAsia="SimSun"/>
          <w:b/>
          <w:bCs/>
          <w:u w:val="single"/>
          <w:lang w:val="en-US"/>
        </w:rPr>
        <w:t>:</w:t>
      </w:r>
      <w:r w:rsidRPr="00F81424">
        <w:rPr>
          <w:rFonts w:eastAsia="SimSun"/>
          <w:b/>
          <w:bCs/>
          <w:lang w:val="en-US"/>
        </w:rPr>
        <w:t xml:space="preserve"> </w:t>
      </w:r>
      <w:r>
        <w:rPr>
          <w:rFonts w:eastAsia="SimSun"/>
          <w:b/>
          <w:bCs/>
          <w:lang w:val="en-US"/>
        </w:rPr>
        <w:t>The condition on synchronization of SFN is not captured in RAN1 specifications. RAN1 recommends RAN4 captures this condition on their specifications.</w:t>
      </w:r>
    </w:p>
    <w:p w14:paraId="33CDA6A7" w14:textId="77777777" w:rsidR="000674B3" w:rsidRPr="00F752F5" w:rsidRDefault="000674B3" w:rsidP="001B159B">
      <w:pPr>
        <w:rPr>
          <w:lang w:val="en-US"/>
        </w:rPr>
      </w:pPr>
    </w:p>
    <w:sectPr w:rsidR="000674B3" w:rsidRPr="00F752F5" w:rsidSect="0075443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66AF4F" w14:textId="77777777" w:rsidR="00C4550B" w:rsidRDefault="00C4550B">
      <w:pPr>
        <w:spacing w:after="0"/>
      </w:pPr>
      <w:r>
        <w:separator/>
      </w:r>
    </w:p>
  </w:endnote>
  <w:endnote w:type="continuationSeparator" w:id="0">
    <w:p w14:paraId="35480894" w14:textId="77777777" w:rsidR="00C4550B" w:rsidRDefault="00C4550B">
      <w:pPr>
        <w:spacing w:after="0"/>
      </w:pPr>
      <w:r>
        <w:continuationSeparator/>
      </w:r>
    </w:p>
  </w:endnote>
  <w:endnote w:type="continuationNotice" w:id="1">
    <w:p w14:paraId="265AD39A" w14:textId="77777777" w:rsidR="00C4550B" w:rsidRDefault="00C455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0E71BE" w14:textId="77777777" w:rsidR="001D0962" w:rsidRDefault="001D0962" w:rsidP="0075443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1D0962" w:rsidRDefault="001D0962" w:rsidP="0075443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918FF" w14:textId="77777777" w:rsidR="001D0962" w:rsidRDefault="001D0962" w:rsidP="007544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E5F9B" w14:textId="77777777" w:rsidR="001D0962" w:rsidRDefault="001D09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BB8D1C" w14:textId="77777777" w:rsidR="00C4550B" w:rsidRDefault="00C4550B">
      <w:pPr>
        <w:spacing w:after="0"/>
      </w:pPr>
      <w:r>
        <w:separator/>
      </w:r>
    </w:p>
  </w:footnote>
  <w:footnote w:type="continuationSeparator" w:id="0">
    <w:p w14:paraId="4FFF4323" w14:textId="77777777" w:rsidR="00C4550B" w:rsidRDefault="00C4550B">
      <w:pPr>
        <w:spacing w:after="0"/>
      </w:pPr>
      <w:r>
        <w:continuationSeparator/>
      </w:r>
    </w:p>
  </w:footnote>
  <w:footnote w:type="continuationNotice" w:id="1">
    <w:p w14:paraId="642409DB" w14:textId="77777777" w:rsidR="00C4550B" w:rsidRDefault="00C455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2B40BB" w14:textId="77777777" w:rsidR="001D0962" w:rsidRDefault="001D0962">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CB547" w14:textId="77777777" w:rsidR="001D0962" w:rsidRDefault="001D09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6E6497" w14:textId="77777777" w:rsidR="001D0962" w:rsidRDefault="001D09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A7F6D2E"/>
    <w:multiLevelType w:val="hybridMultilevel"/>
    <w:tmpl w:val="940AE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A3349C"/>
    <w:multiLevelType w:val="hybridMultilevel"/>
    <w:tmpl w:val="FD704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AE61FC"/>
    <w:multiLevelType w:val="hybridMultilevel"/>
    <w:tmpl w:val="ADE49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6E0290"/>
    <w:multiLevelType w:val="hybridMultilevel"/>
    <w:tmpl w:val="E06C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53E32"/>
    <w:multiLevelType w:val="hybridMultilevel"/>
    <w:tmpl w:val="A97EE1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917EA1"/>
    <w:multiLevelType w:val="hybridMultilevel"/>
    <w:tmpl w:val="1C36C3FE"/>
    <w:lvl w:ilvl="0" w:tplc="04090019">
      <w:start w:val="1"/>
      <w:numFmt w:val="lowerLetter"/>
      <w:lvlText w:val="%1."/>
      <w:lvlJc w:val="left"/>
      <w:pPr>
        <w:ind w:left="720" w:hanging="360"/>
      </w:p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95164D"/>
    <w:multiLevelType w:val="hybridMultilevel"/>
    <w:tmpl w:val="D2048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EE86E6B"/>
    <w:multiLevelType w:val="hybridMultilevel"/>
    <w:tmpl w:val="986C0D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89194E"/>
    <w:multiLevelType w:val="hybridMultilevel"/>
    <w:tmpl w:val="0D689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D534DE"/>
    <w:multiLevelType w:val="hybridMultilevel"/>
    <w:tmpl w:val="D7903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E93A1C"/>
    <w:multiLevelType w:val="hybridMultilevel"/>
    <w:tmpl w:val="1EE495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6C25E53"/>
    <w:multiLevelType w:val="multilevel"/>
    <w:tmpl w:val="36C25E53"/>
    <w:lvl w:ilvl="0">
      <w:start w:val="1"/>
      <w:numFmt w:val="bullet"/>
      <w:lvlText w:val="−"/>
      <w:lvlJc w:val="left"/>
      <w:pPr>
        <w:tabs>
          <w:tab w:val="num" w:pos="576"/>
        </w:tabs>
        <w:ind w:left="576" w:hanging="288"/>
      </w:pPr>
      <w:rPr>
        <w:rFonts w:ascii="Arial" w:hAnsi="Arial"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C04972"/>
    <w:multiLevelType w:val="hybridMultilevel"/>
    <w:tmpl w:val="A7526D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B0201C"/>
    <w:multiLevelType w:val="hybridMultilevel"/>
    <w:tmpl w:val="1C36C3FE"/>
    <w:lvl w:ilvl="0" w:tplc="04090019">
      <w:start w:val="1"/>
      <w:numFmt w:val="lowerLetter"/>
      <w:lvlText w:val="%1."/>
      <w:lvlJc w:val="left"/>
      <w:pPr>
        <w:ind w:left="720" w:hanging="360"/>
      </w:p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321DAA"/>
    <w:multiLevelType w:val="hybridMultilevel"/>
    <w:tmpl w:val="54F4A7BE"/>
    <w:lvl w:ilvl="0" w:tplc="C310B656">
      <w:start w:val="1"/>
      <w:numFmt w:val="bullet"/>
      <w:lvlText w:val="•"/>
      <w:lvlJc w:val="left"/>
      <w:pPr>
        <w:tabs>
          <w:tab w:val="num" w:pos="720"/>
        </w:tabs>
        <w:ind w:left="720" w:hanging="360"/>
      </w:pPr>
      <w:rPr>
        <w:rFonts w:ascii="Arial" w:hAnsi="Arial" w:hint="default"/>
      </w:rPr>
    </w:lvl>
    <w:lvl w:ilvl="1" w:tplc="AC7CA80A">
      <w:start w:val="1"/>
      <w:numFmt w:val="bullet"/>
      <w:lvlText w:val="•"/>
      <w:lvlJc w:val="left"/>
      <w:pPr>
        <w:tabs>
          <w:tab w:val="num" w:pos="1440"/>
        </w:tabs>
        <w:ind w:left="1440" w:hanging="360"/>
      </w:pPr>
      <w:rPr>
        <w:rFonts w:ascii="Arial" w:hAnsi="Arial" w:hint="default"/>
      </w:rPr>
    </w:lvl>
    <w:lvl w:ilvl="2" w:tplc="3934D5EE">
      <w:start w:val="67"/>
      <w:numFmt w:val="bullet"/>
      <w:lvlText w:val="•"/>
      <w:lvlJc w:val="left"/>
      <w:pPr>
        <w:tabs>
          <w:tab w:val="num" w:pos="2160"/>
        </w:tabs>
        <w:ind w:left="2160" w:hanging="360"/>
      </w:pPr>
      <w:rPr>
        <w:rFonts w:ascii="Arial" w:hAnsi="Arial" w:hint="default"/>
      </w:rPr>
    </w:lvl>
    <w:lvl w:ilvl="3" w:tplc="C8EA2E56">
      <w:start w:val="67"/>
      <w:numFmt w:val="bullet"/>
      <w:lvlText w:val="•"/>
      <w:lvlJc w:val="left"/>
      <w:pPr>
        <w:tabs>
          <w:tab w:val="num" w:pos="2880"/>
        </w:tabs>
        <w:ind w:left="2880" w:hanging="360"/>
      </w:pPr>
      <w:rPr>
        <w:rFonts w:ascii="Arial" w:hAnsi="Arial" w:hint="default"/>
      </w:rPr>
    </w:lvl>
    <w:lvl w:ilvl="4" w:tplc="FB360E2A" w:tentative="1">
      <w:start w:val="1"/>
      <w:numFmt w:val="bullet"/>
      <w:lvlText w:val="•"/>
      <w:lvlJc w:val="left"/>
      <w:pPr>
        <w:tabs>
          <w:tab w:val="num" w:pos="3600"/>
        </w:tabs>
        <w:ind w:left="3600" w:hanging="360"/>
      </w:pPr>
      <w:rPr>
        <w:rFonts w:ascii="Arial" w:hAnsi="Arial" w:hint="default"/>
      </w:rPr>
    </w:lvl>
    <w:lvl w:ilvl="5" w:tplc="AAB67D5A" w:tentative="1">
      <w:start w:val="1"/>
      <w:numFmt w:val="bullet"/>
      <w:lvlText w:val="•"/>
      <w:lvlJc w:val="left"/>
      <w:pPr>
        <w:tabs>
          <w:tab w:val="num" w:pos="4320"/>
        </w:tabs>
        <w:ind w:left="4320" w:hanging="360"/>
      </w:pPr>
      <w:rPr>
        <w:rFonts w:ascii="Arial" w:hAnsi="Arial" w:hint="default"/>
      </w:rPr>
    </w:lvl>
    <w:lvl w:ilvl="6" w:tplc="610205DA" w:tentative="1">
      <w:start w:val="1"/>
      <w:numFmt w:val="bullet"/>
      <w:lvlText w:val="•"/>
      <w:lvlJc w:val="left"/>
      <w:pPr>
        <w:tabs>
          <w:tab w:val="num" w:pos="5040"/>
        </w:tabs>
        <w:ind w:left="5040" w:hanging="360"/>
      </w:pPr>
      <w:rPr>
        <w:rFonts w:ascii="Arial" w:hAnsi="Arial" w:hint="default"/>
      </w:rPr>
    </w:lvl>
    <w:lvl w:ilvl="7" w:tplc="C142AE62" w:tentative="1">
      <w:start w:val="1"/>
      <w:numFmt w:val="bullet"/>
      <w:lvlText w:val="•"/>
      <w:lvlJc w:val="left"/>
      <w:pPr>
        <w:tabs>
          <w:tab w:val="num" w:pos="5760"/>
        </w:tabs>
        <w:ind w:left="5760" w:hanging="360"/>
      </w:pPr>
      <w:rPr>
        <w:rFonts w:ascii="Arial" w:hAnsi="Arial" w:hint="default"/>
      </w:rPr>
    </w:lvl>
    <w:lvl w:ilvl="8" w:tplc="73C4B63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C9D76BE"/>
    <w:multiLevelType w:val="hybridMultilevel"/>
    <w:tmpl w:val="84D20F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F1179D4"/>
    <w:multiLevelType w:val="hybridMultilevel"/>
    <w:tmpl w:val="97E0DCB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21A6D6F"/>
    <w:multiLevelType w:val="hybridMultilevel"/>
    <w:tmpl w:val="1BFC1C22"/>
    <w:lvl w:ilvl="0" w:tplc="688E93A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4C3350"/>
    <w:multiLevelType w:val="hybridMultilevel"/>
    <w:tmpl w:val="707CCE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8E23AE"/>
    <w:multiLevelType w:val="hybridMultilevel"/>
    <w:tmpl w:val="E3141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CC798C"/>
    <w:multiLevelType w:val="hybridMultilevel"/>
    <w:tmpl w:val="27428D38"/>
    <w:lvl w:ilvl="0" w:tplc="04090001">
      <w:start w:val="1"/>
      <w:numFmt w:val="bullet"/>
      <w:lvlText w:val=""/>
      <w:lvlJc w:val="left"/>
      <w:pPr>
        <w:ind w:left="720" w:hanging="360"/>
      </w:pPr>
      <w:rPr>
        <w:rFonts w:ascii="Symbol" w:hAnsi="Symbol" w:hint="default"/>
      </w:rPr>
    </w:lvl>
    <w:lvl w:ilvl="1" w:tplc="38A20494">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A63EDB"/>
    <w:multiLevelType w:val="hybridMultilevel"/>
    <w:tmpl w:val="2D0CA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AC02FF"/>
    <w:multiLevelType w:val="hybridMultilevel"/>
    <w:tmpl w:val="92D6A4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900BAA"/>
    <w:multiLevelType w:val="hybridMultilevel"/>
    <w:tmpl w:val="FD1E2A1E"/>
    <w:lvl w:ilvl="0" w:tplc="9B4C2370">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9EE2EBD"/>
    <w:multiLevelType w:val="hybridMultilevel"/>
    <w:tmpl w:val="87BC9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A40E76"/>
    <w:multiLevelType w:val="hybridMultilevel"/>
    <w:tmpl w:val="DD9E8A18"/>
    <w:lvl w:ilvl="0" w:tplc="04090001">
      <w:start w:val="1"/>
      <w:numFmt w:val="bullet"/>
      <w:lvlText w:val=""/>
      <w:lvlJc w:val="left"/>
      <w:pPr>
        <w:ind w:left="1444" w:hanging="360"/>
      </w:pPr>
      <w:rPr>
        <w:rFonts w:ascii="Symbol" w:hAnsi="Symbol" w:hint="default"/>
      </w:rPr>
    </w:lvl>
    <w:lvl w:ilvl="1" w:tplc="04090003" w:tentative="1">
      <w:start w:val="1"/>
      <w:numFmt w:val="bullet"/>
      <w:lvlText w:val="o"/>
      <w:lvlJc w:val="left"/>
      <w:pPr>
        <w:ind w:left="2164" w:hanging="360"/>
      </w:pPr>
      <w:rPr>
        <w:rFonts w:ascii="Courier New" w:hAnsi="Courier New" w:cs="Courier New" w:hint="default"/>
      </w:rPr>
    </w:lvl>
    <w:lvl w:ilvl="2" w:tplc="04090005" w:tentative="1">
      <w:start w:val="1"/>
      <w:numFmt w:val="bullet"/>
      <w:lvlText w:val=""/>
      <w:lvlJc w:val="left"/>
      <w:pPr>
        <w:ind w:left="2884" w:hanging="360"/>
      </w:pPr>
      <w:rPr>
        <w:rFonts w:ascii="Wingdings" w:hAnsi="Wingdings" w:hint="default"/>
      </w:rPr>
    </w:lvl>
    <w:lvl w:ilvl="3" w:tplc="04090001" w:tentative="1">
      <w:start w:val="1"/>
      <w:numFmt w:val="bullet"/>
      <w:lvlText w:val=""/>
      <w:lvlJc w:val="left"/>
      <w:pPr>
        <w:ind w:left="3604" w:hanging="360"/>
      </w:pPr>
      <w:rPr>
        <w:rFonts w:ascii="Symbol" w:hAnsi="Symbol" w:hint="default"/>
      </w:rPr>
    </w:lvl>
    <w:lvl w:ilvl="4" w:tplc="04090003" w:tentative="1">
      <w:start w:val="1"/>
      <w:numFmt w:val="bullet"/>
      <w:lvlText w:val="o"/>
      <w:lvlJc w:val="left"/>
      <w:pPr>
        <w:ind w:left="4324" w:hanging="360"/>
      </w:pPr>
      <w:rPr>
        <w:rFonts w:ascii="Courier New" w:hAnsi="Courier New" w:cs="Courier New" w:hint="default"/>
      </w:rPr>
    </w:lvl>
    <w:lvl w:ilvl="5" w:tplc="04090005" w:tentative="1">
      <w:start w:val="1"/>
      <w:numFmt w:val="bullet"/>
      <w:lvlText w:val=""/>
      <w:lvlJc w:val="left"/>
      <w:pPr>
        <w:ind w:left="5044" w:hanging="360"/>
      </w:pPr>
      <w:rPr>
        <w:rFonts w:ascii="Wingdings" w:hAnsi="Wingdings" w:hint="default"/>
      </w:rPr>
    </w:lvl>
    <w:lvl w:ilvl="6" w:tplc="04090001" w:tentative="1">
      <w:start w:val="1"/>
      <w:numFmt w:val="bullet"/>
      <w:lvlText w:val=""/>
      <w:lvlJc w:val="left"/>
      <w:pPr>
        <w:ind w:left="5764" w:hanging="360"/>
      </w:pPr>
      <w:rPr>
        <w:rFonts w:ascii="Symbol" w:hAnsi="Symbol" w:hint="default"/>
      </w:rPr>
    </w:lvl>
    <w:lvl w:ilvl="7" w:tplc="04090003" w:tentative="1">
      <w:start w:val="1"/>
      <w:numFmt w:val="bullet"/>
      <w:lvlText w:val="o"/>
      <w:lvlJc w:val="left"/>
      <w:pPr>
        <w:ind w:left="6484" w:hanging="360"/>
      </w:pPr>
      <w:rPr>
        <w:rFonts w:ascii="Courier New" w:hAnsi="Courier New" w:cs="Courier New" w:hint="default"/>
      </w:rPr>
    </w:lvl>
    <w:lvl w:ilvl="8" w:tplc="04090005" w:tentative="1">
      <w:start w:val="1"/>
      <w:numFmt w:val="bullet"/>
      <w:lvlText w:val=""/>
      <w:lvlJc w:val="left"/>
      <w:pPr>
        <w:ind w:left="7204" w:hanging="360"/>
      </w:pPr>
      <w:rPr>
        <w:rFonts w:ascii="Wingdings" w:hAnsi="Wingdings" w:hint="default"/>
      </w:rPr>
    </w:lvl>
  </w:abstractNum>
  <w:abstractNum w:abstractNumId="28" w15:restartNumberingAfterBreak="0">
    <w:nsid w:val="703452AB"/>
    <w:multiLevelType w:val="hybridMultilevel"/>
    <w:tmpl w:val="04883804"/>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03901BE"/>
    <w:multiLevelType w:val="hybridMultilevel"/>
    <w:tmpl w:val="08FE3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F11F91"/>
    <w:multiLevelType w:val="hybridMultilevel"/>
    <w:tmpl w:val="844E345A"/>
    <w:lvl w:ilvl="0" w:tplc="04090001">
      <w:start w:val="1"/>
      <w:numFmt w:val="bullet"/>
      <w:lvlText w:val=""/>
      <w:lvlJc w:val="left"/>
      <w:pPr>
        <w:ind w:left="1444" w:hanging="360"/>
      </w:pPr>
      <w:rPr>
        <w:rFonts w:ascii="Symbol" w:hAnsi="Symbol" w:hint="default"/>
      </w:rPr>
    </w:lvl>
    <w:lvl w:ilvl="1" w:tplc="04090003" w:tentative="1">
      <w:start w:val="1"/>
      <w:numFmt w:val="bullet"/>
      <w:lvlText w:val="o"/>
      <w:lvlJc w:val="left"/>
      <w:pPr>
        <w:ind w:left="2164" w:hanging="360"/>
      </w:pPr>
      <w:rPr>
        <w:rFonts w:ascii="Courier New" w:hAnsi="Courier New" w:cs="Courier New" w:hint="default"/>
      </w:rPr>
    </w:lvl>
    <w:lvl w:ilvl="2" w:tplc="04090005" w:tentative="1">
      <w:start w:val="1"/>
      <w:numFmt w:val="bullet"/>
      <w:lvlText w:val=""/>
      <w:lvlJc w:val="left"/>
      <w:pPr>
        <w:ind w:left="2884" w:hanging="360"/>
      </w:pPr>
      <w:rPr>
        <w:rFonts w:ascii="Wingdings" w:hAnsi="Wingdings" w:hint="default"/>
      </w:rPr>
    </w:lvl>
    <w:lvl w:ilvl="3" w:tplc="04090001" w:tentative="1">
      <w:start w:val="1"/>
      <w:numFmt w:val="bullet"/>
      <w:lvlText w:val=""/>
      <w:lvlJc w:val="left"/>
      <w:pPr>
        <w:ind w:left="3604" w:hanging="360"/>
      </w:pPr>
      <w:rPr>
        <w:rFonts w:ascii="Symbol" w:hAnsi="Symbol" w:hint="default"/>
      </w:rPr>
    </w:lvl>
    <w:lvl w:ilvl="4" w:tplc="04090003" w:tentative="1">
      <w:start w:val="1"/>
      <w:numFmt w:val="bullet"/>
      <w:lvlText w:val="o"/>
      <w:lvlJc w:val="left"/>
      <w:pPr>
        <w:ind w:left="4324" w:hanging="360"/>
      </w:pPr>
      <w:rPr>
        <w:rFonts w:ascii="Courier New" w:hAnsi="Courier New" w:cs="Courier New" w:hint="default"/>
      </w:rPr>
    </w:lvl>
    <w:lvl w:ilvl="5" w:tplc="04090005" w:tentative="1">
      <w:start w:val="1"/>
      <w:numFmt w:val="bullet"/>
      <w:lvlText w:val=""/>
      <w:lvlJc w:val="left"/>
      <w:pPr>
        <w:ind w:left="5044" w:hanging="360"/>
      </w:pPr>
      <w:rPr>
        <w:rFonts w:ascii="Wingdings" w:hAnsi="Wingdings" w:hint="default"/>
      </w:rPr>
    </w:lvl>
    <w:lvl w:ilvl="6" w:tplc="04090001" w:tentative="1">
      <w:start w:val="1"/>
      <w:numFmt w:val="bullet"/>
      <w:lvlText w:val=""/>
      <w:lvlJc w:val="left"/>
      <w:pPr>
        <w:ind w:left="5764" w:hanging="360"/>
      </w:pPr>
      <w:rPr>
        <w:rFonts w:ascii="Symbol" w:hAnsi="Symbol" w:hint="default"/>
      </w:rPr>
    </w:lvl>
    <w:lvl w:ilvl="7" w:tplc="04090003" w:tentative="1">
      <w:start w:val="1"/>
      <w:numFmt w:val="bullet"/>
      <w:lvlText w:val="o"/>
      <w:lvlJc w:val="left"/>
      <w:pPr>
        <w:ind w:left="6484" w:hanging="360"/>
      </w:pPr>
      <w:rPr>
        <w:rFonts w:ascii="Courier New" w:hAnsi="Courier New" w:cs="Courier New" w:hint="default"/>
      </w:rPr>
    </w:lvl>
    <w:lvl w:ilvl="8" w:tplc="04090005" w:tentative="1">
      <w:start w:val="1"/>
      <w:numFmt w:val="bullet"/>
      <w:lvlText w:val=""/>
      <w:lvlJc w:val="left"/>
      <w:pPr>
        <w:ind w:left="7204" w:hanging="360"/>
      </w:pPr>
      <w:rPr>
        <w:rFonts w:ascii="Wingdings" w:hAnsi="Wingdings" w:hint="default"/>
      </w:rPr>
    </w:lvl>
  </w:abstractNum>
  <w:abstractNum w:abstractNumId="31" w15:restartNumberingAfterBreak="0">
    <w:nsid w:val="797C5A4B"/>
    <w:multiLevelType w:val="hybridMultilevel"/>
    <w:tmpl w:val="7D7C8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3" w15:restartNumberingAfterBreak="0">
    <w:nsid w:val="7F9A160F"/>
    <w:multiLevelType w:val="hybridMultilevel"/>
    <w:tmpl w:val="AA063DBA"/>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4"/>
  </w:num>
  <w:num w:numId="3">
    <w:abstractNumId w:val="19"/>
  </w:num>
  <w:num w:numId="4">
    <w:abstractNumId w:val="24"/>
  </w:num>
  <w:num w:numId="5">
    <w:abstractNumId w:val="14"/>
  </w:num>
  <w:num w:numId="6">
    <w:abstractNumId w:val="25"/>
  </w:num>
  <w:num w:numId="7">
    <w:abstractNumId w:val="30"/>
  </w:num>
  <w:num w:numId="8">
    <w:abstractNumId w:val="9"/>
  </w:num>
  <w:num w:numId="9">
    <w:abstractNumId w:val="32"/>
  </w:num>
  <w:num w:numId="10">
    <w:abstractNumId w:val="18"/>
  </w:num>
  <w:num w:numId="11">
    <w:abstractNumId w:val="7"/>
  </w:num>
  <w:num w:numId="12">
    <w:abstractNumId w:val="3"/>
  </w:num>
  <w:num w:numId="13">
    <w:abstractNumId w:val="33"/>
  </w:num>
  <w:num w:numId="14">
    <w:abstractNumId w:val="13"/>
  </w:num>
  <w:num w:numId="15">
    <w:abstractNumId w:val="8"/>
  </w:num>
  <w:num w:numId="16">
    <w:abstractNumId w:val="21"/>
  </w:num>
  <w:num w:numId="17">
    <w:abstractNumId w:val="29"/>
  </w:num>
  <w:num w:numId="18">
    <w:abstractNumId w:val="10"/>
  </w:num>
  <w:num w:numId="19">
    <w:abstractNumId w:val="27"/>
  </w:num>
  <w:num w:numId="20">
    <w:abstractNumId w:val="22"/>
  </w:num>
  <w:num w:numId="21">
    <w:abstractNumId w:val="2"/>
  </w:num>
  <w:num w:numId="22">
    <w:abstractNumId w:val="1"/>
  </w:num>
  <w:num w:numId="23">
    <w:abstractNumId w:val="26"/>
  </w:num>
  <w:num w:numId="24">
    <w:abstractNumId w:val="17"/>
  </w:num>
  <w:num w:numId="25">
    <w:abstractNumId w:val="5"/>
  </w:num>
  <w:num w:numId="26">
    <w:abstractNumId w:val="12"/>
  </w:num>
  <w:num w:numId="27">
    <w:abstractNumId w:val="16"/>
  </w:num>
  <w:num w:numId="28">
    <w:abstractNumId w:val="31"/>
  </w:num>
  <w:num w:numId="29">
    <w:abstractNumId w:val="11"/>
  </w:num>
  <w:num w:numId="30">
    <w:abstractNumId w:val="23"/>
  </w:num>
  <w:num w:numId="31">
    <w:abstractNumId w:val="28"/>
  </w:num>
  <w:num w:numId="32">
    <w:abstractNumId w:val="20"/>
  </w:num>
  <w:num w:numId="33">
    <w:abstractNumId w:val="15"/>
  </w:num>
  <w:num w:numId="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oofState w:spelling="clean" w:grammar="clean"/>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10D34"/>
    <w:rsid w:val="00022216"/>
    <w:rsid w:val="00037582"/>
    <w:rsid w:val="00042869"/>
    <w:rsid w:val="0004422F"/>
    <w:rsid w:val="00054E5C"/>
    <w:rsid w:val="00063DAE"/>
    <w:rsid w:val="000674B3"/>
    <w:rsid w:val="00081CDD"/>
    <w:rsid w:val="00122D19"/>
    <w:rsid w:val="00124E5D"/>
    <w:rsid w:val="00125DAC"/>
    <w:rsid w:val="00146E52"/>
    <w:rsid w:val="00154C05"/>
    <w:rsid w:val="001567AB"/>
    <w:rsid w:val="0015790E"/>
    <w:rsid w:val="00177940"/>
    <w:rsid w:val="001A452F"/>
    <w:rsid w:val="001B159B"/>
    <w:rsid w:val="001B1EC7"/>
    <w:rsid w:val="001D0962"/>
    <w:rsid w:val="001E1134"/>
    <w:rsid w:val="00221394"/>
    <w:rsid w:val="00255F0A"/>
    <w:rsid w:val="00260902"/>
    <w:rsid w:val="002742EE"/>
    <w:rsid w:val="0029388D"/>
    <w:rsid w:val="002B475A"/>
    <w:rsid w:val="00322E97"/>
    <w:rsid w:val="00340D26"/>
    <w:rsid w:val="00362F3B"/>
    <w:rsid w:val="00384FD9"/>
    <w:rsid w:val="00386F50"/>
    <w:rsid w:val="003C0B13"/>
    <w:rsid w:val="003C5BD8"/>
    <w:rsid w:val="003E4EB7"/>
    <w:rsid w:val="003E5FB8"/>
    <w:rsid w:val="00400A2E"/>
    <w:rsid w:val="0041454F"/>
    <w:rsid w:val="0041506D"/>
    <w:rsid w:val="00431380"/>
    <w:rsid w:val="0044101B"/>
    <w:rsid w:val="00445342"/>
    <w:rsid w:val="00451CA3"/>
    <w:rsid w:val="00465D8B"/>
    <w:rsid w:val="00476C2A"/>
    <w:rsid w:val="0049613A"/>
    <w:rsid w:val="004B17E0"/>
    <w:rsid w:val="004D634E"/>
    <w:rsid w:val="00520E7B"/>
    <w:rsid w:val="00520F4B"/>
    <w:rsid w:val="00527F03"/>
    <w:rsid w:val="00527F8A"/>
    <w:rsid w:val="0055738F"/>
    <w:rsid w:val="00581295"/>
    <w:rsid w:val="00582CAB"/>
    <w:rsid w:val="00586156"/>
    <w:rsid w:val="00594B35"/>
    <w:rsid w:val="005A74CD"/>
    <w:rsid w:val="005D201C"/>
    <w:rsid w:val="005F78B3"/>
    <w:rsid w:val="00601F79"/>
    <w:rsid w:val="00620296"/>
    <w:rsid w:val="00623263"/>
    <w:rsid w:val="00632162"/>
    <w:rsid w:val="00643492"/>
    <w:rsid w:val="00653D27"/>
    <w:rsid w:val="00674A20"/>
    <w:rsid w:val="006B3A59"/>
    <w:rsid w:val="006C1D96"/>
    <w:rsid w:val="007366C0"/>
    <w:rsid w:val="007407BC"/>
    <w:rsid w:val="0075364E"/>
    <w:rsid w:val="00753A4F"/>
    <w:rsid w:val="0075443B"/>
    <w:rsid w:val="007640FF"/>
    <w:rsid w:val="00794448"/>
    <w:rsid w:val="007B1153"/>
    <w:rsid w:val="007C20CD"/>
    <w:rsid w:val="007C370A"/>
    <w:rsid w:val="007E7769"/>
    <w:rsid w:val="008208F6"/>
    <w:rsid w:val="008260B0"/>
    <w:rsid w:val="00835C35"/>
    <w:rsid w:val="00854585"/>
    <w:rsid w:val="0088116B"/>
    <w:rsid w:val="0089355F"/>
    <w:rsid w:val="008B5BDF"/>
    <w:rsid w:val="008C6866"/>
    <w:rsid w:val="008D60F7"/>
    <w:rsid w:val="00904028"/>
    <w:rsid w:val="00925A9A"/>
    <w:rsid w:val="00935E08"/>
    <w:rsid w:val="00957A4D"/>
    <w:rsid w:val="009627A6"/>
    <w:rsid w:val="00983EFA"/>
    <w:rsid w:val="009B0A3F"/>
    <w:rsid w:val="009C47B4"/>
    <w:rsid w:val="009E2C20"/>
    <w:rsid w:val="009F0072"/>
    <w:rsid w:val="009F2660"/>
    <w:rsid w:val="009F5385"/>
    <w:rsid w:val="00A06BA2"/>
    <w:rsid w:val="00A15485"/>
    <w:rsid w:val="00A238B6"/>
    <w:rsid w:val="00A40DBD"/>
    <w:rsid w:val="00A45641"/>
    <w:rsid w:val="00A458EA"/>
    <w:rsid w:val="00A5043D"/>
    <w:rsid w:val="00A562D2"/>
    <w:rsid w:val="00A64E9E"/>
    <w:rsid w:val="00AA685A"/>
    <w:rsid w:val="00AB425B"/>
    <w:rsid w:val="00AB6DBE"/>
    <w:rsid w:val="00AD444A"/>
    <w:rsid w:val="00AE1A6A"/>
    <w:rsid w:val="00AE7EB7"/>
    <w:rsid w:val="00B17212"/>
    <w:rsid w:val="00B27B76"/>
    <w:rsid w:val="00B32506"/>
    <w:rsid w:val="00B42AB1"/>
    <w:rsid w:val="00B563DD"/>
    <w:rsid w:val="00B64F64"/>
    <w:rsid w:val="00B71D12"/>
    <w:rsid w:val="00B71D35"/>
    <w:rsid w:val="00BA11DA"/>
    <w:rsid w:val="00BA2B73"/>
    <w:rsid w:val="00BD0F8A"/>
    <w:rsid w:val="00BF27FB"/>
    <w:rsid w:val="00C056B0"/>
    <w:rsid w:val="00C4550B"/>
    <w:rsid w:val="00C51EDA"/>
    <w:rsid w:val="00C53F67"/>
    <w:rsid w:val="00C94B32"/>
    <w:rsid w:val="00CA7C43"/>
    <w:rsid w:val="00CD6583"/>
    <w:rsid w:val="00D10724"/>
    <w:rsid w:val="00D31AEF"/>
    <w:rsid w:val="00D43F0A"/>
    <w:rsid w:val="00D6066F"/>
    <w:rsid w:val="00D72E9C"/>
    <w:rsid w:val="00D76286"/>
    <w:rsid w:val="00D8305F"/>
    <w:rsid w:val="00DC6F4D"/>
    <w:rsid w:val="00DF67C0"/>
    <w:rsid w:val="00E06B08"/>
    <w:rsid w:val="00E346D4"/>
    <w:rsid w:val="00E357FC"/>
    <w:rsid w:val="00E605EA"/>
    <w:rsid w:val="00E64FFE"/>
    <w:rsid w:val="00E74BCC"/>
    <w:rsid w:val="00E836D1"/>
    <w:rsid w:val="00EA4473"/>
    <w:rsid w:val="00EF15B3"/>
    <w:rsid w:val="00EF786E"/>
    <w:rsid w:val="00F00BC4"/>
    <w:rsid w:val="00F01430"/>
    <w:rsid w:val="00F22702"/>
    <w:rsid w:val="00F34287"/>
    <w:rsid w:val="00F47E3B"/>
    <w:rsid w:val="00F5209A"/>
    <w:rsid w:val="00F5785D"/>
    <w:rsid w:val="00F63972"/>
    <w:rsid w:val="00F67F4B"/>
    <w:rsid w:val="00F752F5"/>
    <w:rsid w:val="00F81424"/>
    <w:rsid w:val="00F8682C"/>
    <w:rsid w:val="00FA2448"/>
    <w:rsid w:val="00FB2B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2AE842"/>
  <w15:chartTrackingRefBased/>
  <w15:docId w15:val="{538ACC0E-CCAC-4F76-991F-EC9E28D5B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425B"/>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basedOn w:val="Normal"/>
    <w:next w:val="Normal"/>
    <w:link w:val="Heading2Char"/>
    <w:uiPriority w:val="9"/>
    <w:semiHidden/>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20296"/>
    <w:pPr>
      <w:widowControl w:val="0"/>
      <w:overflowPunct w:val="0"/>
      <w:autoSpaceDE w:val="0"/>
      <w:autoSpaceDN w:val="0"/>
      <w:adjustRightInd w:val="0"/>
      <w:textAlignment w:val="baseline"/>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rsid w:val="006202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semiHidden/>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semiHidden/>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semiHidden/>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9"/>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semiHidden/>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B3">
    <w:name w:val="B3"/>
    <w:basedOn w:val="List3"/>
    <w:link w:val="B3Char"/>
    <w:rsid w:val="007B1153"/>
    <w:pPr>
      <w:overflowPunct w:val="0"/>
      <w:autoSpaceDE w:val="0"/>
      <w:autoSpaceDN w:val="0"/>
      <w:adjustRightInd w:val="0"/>
      <w:ind w:left="1135" w:hanging="284"/>
      <w:contextualSpacing w:val="0"/>
      <w:textAlignment w:val="baseline"/>
    </w:pPr>
    <w:rPr>
      <w:lang w:eastAsia="en-GB"/>
    </w:rPr>
  </w:style>
  <w:style w:type="paragraph" w:customStyle="1" w:styleId="B4">
    <w:name w:val="B4"/>
    <w:basedOn w:val="List4"/>
    <w:rsid w:val="007B1153"/>
    <w:pPr>
      <w:overflowPunct w:val="0"/>
      <w:autoSpaceDE w:val="0"/>
      <w:autoSpaceDN w:val="0"/>
      <w:adjustRightInd w:val="0"/>
      <w:ind w:left="1418" w:hanging="284"/>
      <w:contextualSpacing w:val="0"/>
      <w:textAlignment w:val="baseline"/>
    </w:pPr>
    <w:rPr>
      <w:lang w:eastAsia="en-GB"/>
    </w:rPr>
  </w:style>
  <w:style w:type="character" w:customStyle="1" w:styleId="B3Char">
    <w:name w:val="B3 Char"/>
    <w:link w:val="B3"/>
    <w:rsid w:val="007B1153"/>
    <w:rPr>
      <w:rFonts w:ascii="Times New Roman" w:eastAsia="Times New Roman" w:hAnsi="Times New Roman"/>
      <w:lang w:val="en-GB" w:eastAsia="en-GB"/>
    </w:rPr>
  </w:style>
  <w:style w:type="paragraph" w:styleId="List3">
    <w:name w:val="List 3"/>
    <w:basedOn w:val="Normal"/>
    <w:uiPriority w:val="99"/>
    <w:semiHidden/>
    <w:unhideWhenUsed/>
    <w:rsid w:val="007B1153"/>
    <w:pPr>
      <w:ind w:left="1080" w:hanging="360"/>
      <w:contextualSpacing/>
    </w:pPr>
  </w:style>
  <w:style w:type="paragraph" w:styleId="List4">
    <w:name w:val="List 4"/>
    <w:basedOn w:val="Normal"/>
    <w:uiPriority w:val="99"/>
    <w:semiHidden/>
    <w:unhideWhenUsed/>
    <w:rsid w:val="007B1153"/>
    <w:pPr>
      <w:ind w:left="144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849837222">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467116077">
      <w:bodyDiv w:val="1"/>
      <w:marLeft w:val="0"/>
      <w:marRight w:val="0"/>
      <w:marTop w:val="0"/>
      <w:marBottom w:val="0"/>
      <w:divBdr>
        <w:top w:val="none" w:sz="0" w:space="0" w:color="auto"/>
        <w:left w:val="none" w:sz="0" w:space="0" w:color="auto"/>
        <w:bottom w:val="none" w:sz="0" w:space="0" w:color="auto"/>
        <w:right w:val="none" w:sz="0" w:space="0" w:color="auto"/>
      </w:divBdr>
    </w:div>
    <w:div w:id="1779836146">
      <w:bodyDiv w:val="1"/>
      <w:marLeft w:val="0"/>
      <w:marRight w:val="0"/>
      <w:marTop w:val="0"/>
      <w:marBottom w:val="0"/>
      <w:divBdr>
        <w:top w:val="none" w:sz="0" w:space="0" w:color="auto"/>
        <w:left w:val="none" w:sz="0" w:space="0" w:color="auto"/>
        <w:bottom w:val="none" w:sz="0" w:space="0" w:color="auto"/>
        <w:right w:val="none" w:sz="0" w:space="0" w:color="auto"/>
      </w:divBdr>
    </w:div>
    <w:div w:id="1954360071">
      <w:bodyDiv w:val="1"/>
      <w:marLeft w:val="0"/>
      <w:marRight w:val="0"/>
      <w:marTop w:val="0"/>
      <w:marBottom w:val="0"/>
      <w:divBdr>
        <w:top w:val="none" w:sz="0" w:space="0" w:color="auto"/>
        <w:left w:val="none" w:sz="0" w:space="0" w:color="auto"/>
        <w:bottom w:val="none" w:sz="0" w:space="0" w:color="auto"/>
        <w:right w:val="none" w:sz="0" w:space="0" w:color="auto"/>
      </w:divBdr>
    </w:div>
    <w:div w:id="2018579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ad7e9c84-eee2-4f04-8dc4-d8da4998942e">2NQM6TFEKNAF-2083369004-38</_dlc_DocId>
    <_dlc_DocIdUrl xmlns="ad7e9c84-eee2-4f04-8dc4-d8da4998942e">
      <Url>https://sharepoint.qualcomm.com/corp/standards/PM/hermes/_layouts/15/DocIdRedir.aspx?ID=2NQM6TFEKNAF-2083369004-38</Url>
      <Description>2NQM6TFEKNAF-2083369004-38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9F04E75D36AD44D87DE2D6256A0A02F" ma:contentTypeVersion="0" ma:contentTypeDescription="Create a new document." ma:contentTypeScope="" ma:versionID="b97958499e1c60be1f89e76d4ea1a367">
  <xsd:schema xmlns:xsd="http://www.w3.org/2001/XMLSchema" xmlns:xs="http://www.w3.org/2001/XMLSchema" xmlns:p="http://schemas.microsoft.com/office/2006/metadata/properties" xmlns:ns2="ad7e9c84-eee2-4f04-8dc4-d8da4998942e" targetNamespace="http://schemas.microsoft.com/office/2006/metadata/properties" ma:root="true" ma:fieldsID="9da0cf97f3e0164b92929a1dde12b505" ns2:_="">
    <xsd:import namespace="ad7e9c84-eee2-4f04-8dc4-d8da4998942e"/>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7e9c84-eee2-4f04-8dc4-d8da4998942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5926F2-DC08-4089-80F1-920A54DBE5C4}">
  <ds:schemaRefs>
    <ds:schemaRef ds:uri="http://schemas.openxmlformats.org/officeDocument/2006/bibliography"/>
  </ds:schemaRefs>
</ds:datastoreItem>
</file>

<file path=customXml/itemProps2.xml><?xml version="1.0" encoding="utf-8"?>
<ds:datastoreItem xmlns:ds="http://schemas.openxmlformats.org/officeDocument/2006/customXml" ds:itemID="{AFA1A405-6E9C-41A4-877B-7A3B084B9CE4}">
  <ds:schemaRefs>
    <ds:schemaRef ds:uri="http://schemas.microsoft.com/sharepoint/events"/>
  </ds:schemaRefs>
</ds:datastoreItem>
</file>

<file path=customXml/itemProps3.xml><?xml version="1.0" encoding="utf-8"?>
<ds:datastoreItem xmlns:ds="http://schemas.openxmlformats.org/officeDocument/2006/customXml" ds:itemID="{C24F9521-7479-4E3D-B853-85C30A4CD43D}">
  <ds:schemaRefs>
    <ds:schemaRef ds:uri="http://schemas.microsoft.com/sharepoint/v3/contenttype/forms"/>
  </ds:schemaRefs>
</ds:datastoreItem>
</file>

<file path=customXml/itemProps4.xml><?xml version="1.0" encoding="utf-8"?>
<ds:datastoreItem xmlns:ds="http://schemas.openxmlformats.org/officeDocument/2006/customXml" ds:itemID="{AF7299DC-E9B5-4C5A-B03E-00EF26172912}">
  <ds:schemaRefs>
    <ds:schemaRef ds:uri="http://schemas.microsoft.com/office/2006/metadata/properties"/>
    <ds:schemaRef ds:uri="http://schemas.microsoft.com/office/infopath/2007/PartnerControls"/>
    <ds:schemaRef ds:uri="ad7e9c84-eee2-4f04-8dc4-d8da4998942e"/>
  </ds:schemaRefs>
</ds:datastoreItem>
</file>

<file path=customXml/itemProps5.xml><?xml version="1.0" encoding="utf-8"?>
<ds:datastoreItem xmlns:ds="http://schemas.openxmlformats.org/officeDocument/2006/customXml" ds:itemID="{6D68C60E-AE79-4B43-8564-B5DE9B677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7e9c84-eee2-4f04-8dc4-d8da4998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1407</TotalTime>
  <Pages>2</Pages>
  <Words>346</Words>
  <Characters>1976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AR</cp:lastModifiedBy>
  <cp:revision>20</cp:revision>
  <cp:lastPrinted>2020-02-10T06:14:00Z</cp:lastPrinted>
  <dcterms:created xsi:type="dcterms:W3CDTF">2020-02-10T06:17:00Z</dcterms:created>
  <dcterms:modified xsi:type="dcterms:W3CDTF">2021-04-07T02:03:00Z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1ccbcc59-d35e-4f67-98f1-8770e232aa3c</vt:lpwstr>
  </property>
  <property fmtid="{D5CDD505-2E9C-101B-9397-08002B2CF9AE}" pid="3" name="ContentTypeId">
    <vt:lpwstr>0x01010059F04E75D36AD44D87DE2D6256A0A02F</vt:lpwstr>
  </property>
</Properties>
</file>